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20" w:rsidRPr="001535B1" w:rsidRDefault="00621820" w:rsidP="00643B6B">
      <w:pPr>
        <w:spacing w:line="520" w:lineRule="exact"/>
        <w:jc w:val="center"/>
        <w:rPr>
          <w:rFonts w:ascii="华文新魏" w:eastAsia="华文新魏"/>
          <w:sz w:val="24"/>
          <w:szCs w:val="24"/>
        </w:rPr>
      </w:pPr>
      <w:bookmarkStart w:id="0" w:name="_Toc233690504"/>
      <w:r w:rsidRPr="00643B6B">
        <w:rPr>
          <w:rFonts w:ascii="华文新魏" w:eastAsia="华文新魏" w:cs="华文新魏" w:hint="eastAsia"/>
          <w:sz w:val="24"/>
          <w:szCs w:val="24"/>
        </w:rPr>
        <w:t>中国建设银行“龙卡”持卡人须知</w:t>
      </w:r>
      <w:bookmarkEnd w:id="0"/>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为便于我校学生便捷缴纳学杂费，我校今年随《四川师范大学录取通知书》为</w:t>
      </w:r>
      <w:r w:rsidRPr="00643B6B">
        <w:rPr>
          <w:rFonts w:ascii="楷体" w:eastAsia="楷体" w:hAnsi="楷体" w:cs="楷体"/>
          <w:sz w:val="24"/>
          <w:szCs w:val="24"/>
        </w:rPr>
        <w:t>2015</w:t>
      </w:r>
      <w:r w:rsidRPr="00643B6B">
        <w:rPr>
          <w:rFonts w:ascii="楷体" w:eastAsia="楷体" w:hAnsi="楷体" w:cs="楷体" w:hint="eastAsia"/>
          <w:sz w:val="24"/>
          <w:szCs w:val="24"/>
        </w:rPr>
        <w:t>级新生寄送具有全国通存通取功能的银联卡</w:t>
      </w:r>
      <w:r w:rsidRPr="00643B6B">
        <w:rPr>
          <w:rFonts w:ascii="楷体" w:eastAsia="楷体" w:hAnsi="楷体" w:cs="楷体"/>
          <w:sz w:val="24"/>
          <w:szCs w:val="24"/>
        </w:rPr>
        <w:t>——</w:t>
      </w:r>
      <w:r w:rsidRPr="00643B6B">
        <w:rPr>
          <w:rFonts w:ascii="楷体" w:eastAsia="楷体" w:hAnsi="楷体" w:cs="楷体" w:hint="eastAsia"/>
          <w:sz w:val="24"/>
          <w:szCs w:val="24"/>
        </w:rPr>
        <w:t>中国建设银行“龙卡”。</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一、“龙卡”的主要功能</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w:t>
      </w:r>
      <w:r w:rsidRPr="00643B6B">
        <w:rPr>
          <w:rFonts w:ascii="楷体" w:eastAsia="楷体" w:hAnsi="楷体" w:cs="楷体" w:hint="eastAsia"/>
          <w:b/>
          <w:bCs/>
          <w:sz w:val="24"/>
          <w:szCs w:val="24"/>
        </w:rPr>
        <w:t>龙卡”除用作我校</w:t>
      </w:r>
      <w:r w:rsidRPr="00643B6B">
        <w:rPr>
          <w:rFonts w:ascii="楷体" w:eastAsia="楷体" w:hAnsi="楷体" w:cs="楷体"/>
          <w:b/>
          <w:bCs/>
          <w:sz w:val="24"/>
          <w:szCs w:val="24"/>
        </w:rPr>
        <w:t>2015</w:t>
      </w:r>
      <w:r w:rsidRPr="00643B6B">
        <w:rPr>
          <w:rFonts w:ascii="楷体" w:eastAsia="楷体" w:hAnsi="楷体" w:cs="楷体" w:hint="eastAsia"/>
          <w:b/>
          <w:bCs/>
          <w:sz w:val="24"/>
          <w:szCs w:val="24"/>
        </w:rPr>
        <w:t>级新生学杂费的便捷缴纳外</w:t>
      </w:r>
      <w:r w:rsidRPr="00643B6B">
        <w:rPr>
          <w:rFonts w:ascii="楷体" w:eastAsia="楷体" w:hAnsi="楷体" w:cs="楷体" w:hint="eastAsia"/>
          <w:sz w:val="24"/>
          <w:szCs w:val="24"/>
        </w:rPr>
        <w:t>，还具有学生在校学习期间在装有银行</w:t>
      </w:r>
      <w:r w:rsidRPr="00643B6B">
        <w:rPr>
          <w:rFonts w:ascii="楷体" w:eastAsia="楷体" w:hAnsi="楷体" w:cs="楷体"/>
          <w:sz w:val="24"/>
          <w:szCs w:val="24"/>
        </w:rPr>
        <w:t>POS</w:t>
      </w:r>
      <w:r w:rsidRPr="00643B6B">
        <w:rPr>
          <w:rFonts w:ascii="楷体" w:eastAsia="楷体" w:hAnsi="楷体" w:cs="楷体" w:hint="eastAsia"/>
          <w:sz w:val="24"/>
          <w:szCs w:val="24"/>
        </w:rPr>
        <w:t>（银行卡“刷卡机”）的商业网点消费支付与家长在银行柜台为学生办理实时到账汇兑的功能。同时，学生在校学习期间，学校还将</w:t>
      </w:r>
      <w:r w:rsidRPr="00643B6B">
        <w:rPr>
          <w:rFonts w:ascii="楷体" w:eastAsia="楷体" w:hAnsi="楷体" w:cs="楷体" w:hint="eastAsia"/>
          <w:b/>
          <w:bCs/>
          <w:sz w:val="24"/>
          <w:szCs w:val="24"/>
        </w:rPr>
        <w:t>通过“龙卡”实现学生奖学金、助学金的便捷发放</w:t>
      </w:r>
      <w:r w:rsidRPr="00643B6B">
        <w:rPr>
          <w:rFonts w:ascii="楷体" w:eastAsia="楷体" w:hAnsi="楷体" w:cs="楷体" w:hint="eastAsia"/>
          <w:sz w:val="24"/>
          <w:szCs w:val="24"/>
        </w:rPr>
        <w:t>。</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建行“龙卡”是与我校校园卡圈存机充值绑定的银行卡，可登陆建行“悦生活”缴费平台（</w:t>
      </w:r>
      <w:r w:rsidRPr="00643B6B">
        <w:rPr>
          <w:rFonts w:ascii="楷体" w:eastAsia="楷体" w:hAnsi="楷体" w:cs="楷体"/>
          <w:sz w:val="24"/>
          <w:szCs w:val="24"/>
        </w:rPr>
        <w:t>life.ccb.com</w:t>
      </w:r>
      <w:r w:rsidRPr="00643B6B">
        <w:rPr>
          <w:rFonts w:ascii="楷体" w:eastAsia="楷体" w:hAnsi="楷体" w:cs="楷体" w:hint="eastAsia"/>
          <w:sz w:val="24"/>
          <w:szCs w:val="24"/>
        </w:rPr>
        <w:t>），专享川师校园卡充值、全国范围内各种缴费、充值、还款等服务。</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二、“龙卡”的年费、手续费收取标准</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建行“龙卡”已为学生开立“学生惠”优惠套餐，该卡免收卡工本费（</w:t>
      </w:r>
      <w:r w:rsidRPr="00643B6B">
        <w:rPr>
          <w:rFonts w:ascii="楷体" w:eastAsia="楷体" w:hAnsi="楷体" w:cs="楷体"/>
          <w:sz w:val="24"/>
          <w:szCs w:val="24"/>
        </w:rPr>
        <w:t>5</w:t>
      </w:r>
      <w:r w:rsidRPr="00643B6B">
        <w:rPr>
          <w:rFonts w:ascii="楷体" w:eastAsia="楷体" w:hAnsi="楷体" w:cs="楷体" w:hint="eastAsia"/>
          <w:sz w:val="24"/>
          <w:szCs w:val="24"/>
        </w:rPr>
        <w:t>元）、年费（</w:t>
      </w:r>
      <w:r w:rsidRPr="00643B6B">
        <w:rPr>
          <w:rFonts w:ascii="楷体" w:eastAsia="楷体" w:hAnsi="楷体" w:cs="楷体"/>
          <w:sz w:val="24"/>
          <w:szCs w:val="24"/>
        </w:rPr>
        <w:t>10</w:t>
      </w:r>
      <w:r w:rsidRPr="00643B6B">
        <w:rPr>
          <w:rFonts w:ascii="楷体" w:eastAsia="楷体" w:hAnsi="楷体" w:cs="楷体" w:hint="eastAsia"/>
          <w:sz w:val="24"/>
          <w:szCs w:val="24"/>
        </w:rPr>
        <w:t>元</w:t>
      </w:r>
      <w:r w:rsidRPr="00643B6B">
        <w:rPr>
          <w:rFonts w:ascii="楷体" w:eastAsia="楷体" w:hAnsi="楷体" w:cs="楷体"/>
          <w:sz w:val="24"/>
          <w:szCs w:val="24"/>
        </w:rPr>
        <w:t>/</w:t>
      </w:r>
      <w:r w:rsidRPr="00643B6B">
        <w:rPr>
          <w:rFonts w:ascii="楷体" w:eastAsia="楷体" w:hAnsi="楷体" w:cs="楷体" w:hint="eastAsia"/>
          <w:sz w:val="24"/>
          <w:szCs w:val="24"/>
        </w:rPr>
        <w:t>年）、小额账户管理（</w:t>
      </w:r>
      <w:r w:rsidRPr="00643B6B">
        <w:rPr>
          <w:rFonts w:ascii="楷体" w:eastAsia="楷体" w:hAnsi="楷体" w:cs="楷体"/>
          <w:sz w:val="24"/>
          <w:szCs w:val="24"/>
        </w:rPr>
        <w:t>12</w:t>
      </w:r>
      <w:r w:rsidRPr="00643B6B">
        <w:rPr>
          <w:rFonts w:ascii="楷体" w:eastAsia="楷体" w:hAnsi="楷体" w:cs="楷体" w:hint="eastAsia"/>
          <w:sz w:val="24"/>
          <w:szCs w:val="24"/>
        </w:rPr>
        <w:t>元</w:t>
      </w:r>
      <w:r w:rsidRPr="00643B6B">
        <w:rPr>
          <w:rFonts w:ascii="楷体" w:eastAsia="楷体" w:hAnsi="楷体" w:cs="楷体"/>
          <w:sz w:val="24"/>
          <w:szCs w:val="24"/>
        </w:rPr>
        <w:t>/</w:t>
      </w:r>
      <w:r w:rsidRPr="00643B6B">
        <w:rPr>
          <w:rFonts w:ascii="楷体" w:eastAsia="楷体" w:hAnsi="楷体" w:cs="楷体" w:hint="eastAsia"/>
          <w:sz w:val="24"/>
          <w:szCs w:val="24"/>
        </w:rPr>
        <w:t>年）、短信服务费（</w:t>
      </w:r>
      <w:r w:rsidRPr="00643B6B">
        <w:rPr>
          <w:rFonts w:ascii="楷体" w:eastAsia="楷体" w:hAnsi="楷体" w:cs="楷体"/>
          <w:sz w:val="24"/>
          <w:szCs w:val="24"/>
        </w:rPr>
        <w:t>28</w:t>
      </w:r>
      <w:r w:rsidRPr="00643B6B">
        <w:rPr>
          <w:rFonts w:ascii="楷体" w:eastAsia="楷体" w:hAnsi="楷体" w:cs="楷体" w:hint="eastAsia"/>
          <w:sz w:val="24"/>
          <w:szCs w:val="24"/>
        </w:rPr>
        <w:t>元</w:t>
      </w:r>
      <w:r w:rsidRPr="00643B6B">
        <w:rPr>
          <w:rFonts w:ascii="楷体" w:eastAsia="楷体" w:hAnsi="楷体" w:cs="楷体"/>
          <w:sz w:val="24"/>
          <w:szCs w:val="24"/>
        </w:rPr>
        <w:t>/</w:t>
      </w:r>
      <w:r w:rsidRPr="00643B6B">
        <w:rPr>
          <w:rFonts w:ascii="楷体" w:eastAsia="楷体" w:hAnsi="楷体" w:cs="楷体" w:hint="eastAsia"/>
          <w:sz w:val="24"/>
          <w:szCs w:val="24"/>
        </w:rPr>
        <w:t>年），学生与家长的“亲亲账户”间异地转账免费，签约网上银行可免费领取网银盾（</w:t>
      </w:r>
      <w:r w:rsidRPr="00643B6B">
        <w:rPr>
          <w:rFonts w:ascii="楷体" w:eastAsia="楷体" w:hAnsi="楷体" w:cs="楷体"/>
          <w:sz w:val="24"/>
          <w:szCs w:val="24"/>
        </w:rPr>
        <w:t>18</w:t>
      </w:r>
      <w:r w:rsidRPr="00643B6B">
        <w:rPr>
          <w:rFonts w:ascii="楷体" w:eastAsia="楷体" w:hAnsi="楷体" w:cs="楷体" w:hint="eastAsia"/>
          <w:sz w:val="24"/>
          <w:szCs w:val="24"/>
        </w:rPr>
        <w:t>元）（“亲亲账户”可登陆建设银行网站</w:t>
      </w:r>
      <w:r w:rsidRPr="00643B6B">
        <w:rPr>
          <w:rFonts w:ascii="楷体" w:eastAsia="楷体" w:hAnsi="楷体" w:cs="楷体"/>
          <w:sz w:val="24"/>
          <w:szCs w:val="24"/>
        </w:rPr>
        <w:t>www.ccb.com</w:t>
      </w:r>
      <w:r w:rsidRPr="00643B6B">
        <w:rPr>
          <w:rFonts w:ascii="楷体" w:eastAsia="楷体" w:hAnsi="楷体" w:cs="楷体" w:hint="eastAsia"/>
          <w:sz w:val="24"/>
          <w:szCs w:val="24"/>
        </w:rPr>
        <w:t>自主注册网银后绑定）。</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三、“龙卡”的密码修改与激活</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为确保银联卡的使用安全，我校</w:t>
      </w:r>
      <w:r w:rsidRPr="00643B6B">
        <w:rPr>
          <w:rFonts w:ascii="楷体" w:eastAsia="楷体" w:hAnsi="楷体" w:cs="楷体"/>
          <w:sz w:val="24"/>
          <w:szCs w:val="24"/>
        </w:rPr>
        <w:t>2015</w:t>
      </w:r>
      <w:r w:rsidRPr="00643B6B">
        <w:rPr>
          <w:rFonts w:ascii="楷体" w:eastAsia="楷体" w:hAnsi="楷体" w:cs="楷体" w:hint="eastAsia"/>
          <w:sz w:val="24"/>
          <w:szCs w:val="24"/>
        </w:rPr>
        <w:t>级新生在收到</w:t>
      </w:r>
      <w:r w:rsidRPr="00643B6B">
        <w:rPr>
          <w:rFonts w:ascii="楷体" w:eastAsia="楷体" w:hAnsi="楷体" w:cs="楷体"/>
          <w:sz w:val="24"/>
          <w:szCs w:val="24"/>
        </w:rPr>
        <w:t xml:space="preserve"> </w:t>
      </w:r>
      <w:r w:rsidRPr="00643B6B">
        <w:rPr>
          <w:rFonts w:ascii="楷体" w:eastAsia="楷体" w:hAnsi="楷体" w:cs="楷体" w:hint="eastAsia"/>
          <w:sz w:val="24"/>
          <w:szCs w:val="24"/>
        </w:rPr>
        <w:t>“龙卡”后，应及时到所在地的中国建设银行网点柜台核对自己的身份信息并修改初始密码与激活。</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sz w:val="24"/>
          <w:szCs w:val="24"/>
        </w:rPr>
        <w:t>1.</w:t>
      </w:r>
      <w:r w:rsidRPr="00643B6B">
        <w:rPr>
          <w:rFonts w:ascii="楷体" w:eastAsia="楷体" w:hAnsi="楷体" w:cs="楷体" w:hint="eastAsia"/>
          <w:sz w:val="24"/>
          <w:szCs w:val="24"/>
        </w:rPr>
        <w:t>初始密码</w:t>
      </w:r>
      <w:r w:rsidR="00890844" w:rsidRPr="00643B6B">
        <w:rPr>
          <w:rFonts w:ascii="楷体" w:eastAsia="楷体" w:hAnsi="楷体" w:cs="楷体" w:hint="eastAsia"/>
          <w:sz w:val="24"/>
          <w:szCs w:val="24"/>
        </w:rPr>
        <w:t>:</w:t>
      </w:r>
      <w:r w:rsidRPr="00643B6B">
        <w:rPr>
          <w:rFonts w:ascii="楷体" w:eastAsia="楷体" w:hAnsi="楷体" w:cs="楷体" w:hint="eastAsia"/>
          <w:sz w:val="24"/>
          <w:szCs w:val="24"/>
        </w:rPr>
        <w:t>“</w:t>
      </w:r>
      <w:r w:rsidR="00EE0399">
        <w:rPr>
          <w:rFonts w:ascii="楷体" w:eastAsia="楷体" w:hAnsi="楷体" w:cs="楷体" w:hint="eastAsia"/>
          <w:sz w:val="24"/>
          <w:szCs w:val="24"/>
        </w:rPr>
        <w:t>******</w:t>
      </w:r>
      <w:r w:rsidR="00316ACF">
        <w:rPr>
          <w:rFonts w:ascii="楷体" w:eastAsia="楷体" w:hAnsi="楷体" w:cs="楷体" w:hint="eastAsia"/>
          <w:sz w:val="24"/>
          <w:szCs w:val="24"/>
        </w:rPr>
        <w:t>”</w:t>
      </w:r>
      <w:bookmarkStart w:id="1" w:name="_GoBack"/>
      <w:bookmarkEnd w:id="1"/>
      <w:r w:rsidR="00316ACF">
        <w:rPr>
          <w:rFonts w:ascii="楷体" w:eastAsia="楷体" w:hAnsi="楷体" w:cs="楷体" w:hint="eastAsia"/>
          <w:sz w:val="24"/>
          <w:szCs w:val="24"/>
        </w:rPr>
        <w:t>（见纸质材料）。</w:t>
      </w:r>
      <w:r w:rsidRPr="00643B6B">
        <w:rPr>
          <w:rFonts w:ascii="楷体" w:eastAsia="楷体" w:hAnsi="楷体" w:cs="楷体"/>
          <w:sz w:val="24"/>
          <w:szCs w:val="24"/>
        </w:rPr>
        <w:t>2.</w:t>
      </w:r>
      <w:r w:rsidRPr="00643B6B">
        <w:rPr>
          <w:rFonts w:ascii="楷体" w:eastAsia="楷体" w:hAnsi="楷体" w:cs="楷体" w:hint="eastAsia"/>
          <w:sz w:val="24"/>
          <w:szCs w:val="24"/>
        </w:rPr>
        <w:t>密码修改与激活</w:t>
      </w:r>
      <w:r w:rsidR="00643B6B" w:rsidRPr="001535B1">
        <w:rPr>
          <w:rFonts w:ascii="楷体" w:eastAsia="楷体" w:hAnsi="楷体" w:hint="eastAsia"/>
          <w:sz w:val="24"/>
          <w:szCs w:val="24"/>
        </w:rPr>
        <w:t>。</w:t>
      </w:r>
      <w:r w:rsidRPr="00643B6B">
        <w:rPr>
          <w:rFonts w:ascii="楷体" w:eastAsia="楷体" w:hAnsi="楷体" w:cs="楷体" w:hint="eastAsia"/>
          <w:sz w:val="24"/>
          <w:szCs w:val="24"/>
        </w:rPr>
        <w:t>持本人身份证在当地中国建设银行柜台通过工作人员修改密码并激活。</w:t>
      </w:r>
      <w:r w:rsidRPr="00643B6B">
        <w:rPr>
          <w:rFonts w:ascii="楷体" w:eastAsia="楷体" w:hAnsi="楷体" w:cs="楷体"/>
          <w:sz w:val="24"/>
          <w:szCs w:val="24"/>
        </w:rPr>
        <w:t xml:space="preserve"> </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四、“龙卡”扣划学杂费的流程</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sz w:val="24"/>
          <w:szCs w:val="24"/>
        </w:rPr>
        <w:t>1.</w:t>
      </w:r>
      <w:r w:rsidRPr="00643B6B">
        <w:rPr>
          <w:rFonts w:ascii="楷体" w:eastAsia="楷体" w:hAnsi="楷体" w:cs="楷体" w:hint="eastAsia"/>
          <w:sz w:val="24"/>
          <w:szCs w:val="24"/>
        </w:rPr>
        <w:t>我校</w:t>
      </w:r>
      <w:r w:rsidRPr="00643B6B">
        <w:rPr>
          <w:rFonts w:ascii="楷体" w:eastAsia="楷体" w:hAnsi="楷体" w:cs="楷体"/>
          <w:sz w:val="24"/>
          <w:szCs w:val="24"/>
        </w:rPr>
        <w:t>2015</w:t>
      </w:r>
      <w:r w:rsidRPr="00643B6B">
        <w:rPr>
          <w:rFonts w:ascii="楷体" w:eastAsia="楷体" w:hAnsi="楷体" w:cs="楷体" w:hint="eastAsia"/>
          <w:sz w:val="24"/>
          <w:szCs w:val="24"/>
        </w:rPr>
        <w:t>级新生应于</w:t>
      </w:r>
      <w:r w:rsidRPr="00643B6B">
        <w:rPr>
          <w:rFonts w:ascii="楷体" w:eastAsia="楷体" w:hAnsi="楷体" w:cs="楷体"/>
          <w:sz w:val="24"/>
          <w:szCs w:val="24"/>
        </w:rPr>
        <w:t>2015</w:t>
      </w:r>
      <w:r w:rsidRPr="00643B6B">
        <w:rPr>
          <w:rFonts w:ascii="楷体" w:eastAsia="楷体" w:hAnsi="楷体" w:cs="楷体" w:hint="eastAsia"/>
          <w:sz w:val="24"/>
          <w:szCs w:val="24"/>
        </w:rPr>
        <w:t>年</w:t>
      </w:r>
      <w:r w:rsidRPr="00643B6B">
        <w:rPr>
          <w:rFonts w:ascii="楷体" w:eastAsia="楷体" w:hAnsi="楷体" w:cs="楷体"/>
          <w:sz w:val="24"/>
          <w:szCs w:val="24"/>
        </w:rPr>
        <w:t>9</w:t>
      </w:r>
      <w:r w:rsidRPr="00643B6B">
        <w:rPr>
          <w:rFonts w:ascii="楷体" w:eastAsia="楷体" w:hAnsi="楷体" w:cs="楷体" w:hint="eastAsia"/>
          <w:sz w:val="24"/>
          <w:szCs w:val="24"/>
        </w:rPr>
        <w:t>月</w:t>
      </w:r>
      <w:r w:rsidRPr="00643B6B">
        <w:rPr>
          <w:rFonts w:ascii="楷体" w:eastAsia="楷体" w:hAnsi="楷体" w:cs="楷体"/>
          <w:sz w:val="24"/>
          <w:szCs w:val="24"/>
        </w:rPr>
        <w:t>1</w:t>
      </w:r>
      <w:r w:rsidR="00B048B9" w:rsidRPr="00643B6B">
        <w:rPr>
          <w:rFonts w:ascii="楷体" w:eastAsia="楷体" w:hAnsi="楷体" w:cs="楷体" w:hint="eastAsia"/>
          <w:sz w:val="24"/>
          <w:szCs w:val="24"/>
        </w:rPr>
        <w:t>日前将足额学杂费（学费、住宿费、代管费、</w:t>
      </w:r>
      <w:r w:rsidR="008F5DD8" w:rsidRPr="00643B6B">
        <w:rPr>
          <w:rFonts w:ascii="楷体" w:eastAsia="楷体" w:hAnsi="楷体" w:cs="楷体" w:hint="eastAsia"/>
          <w:sz w:val="24"/>
          <w:szCs w:val="24"/>
        </w:rPr>
        <w:t>平安</w:t>
      </w:r>
      <w:r w:rsidR="00B048B9" w:rsidRPr="00643B6B">
        <w:rPr>
          <w:rFonts w:ascii="楷体" w:eastAsia="楷体" w:hAnsi="楷体" w:cs="楷体" w:hint="eastAsia"/>
          <w:sz w:val="24"/>
          <w:szCs w:val="24"/>
        </w:rPr>
        <w:t>保险费）存入</w:t>
      </w:r>
      <w:r w:rsidRPr="00643B6B">
        <w:rPr>
          <w:rFonts w:ascii="楷体" w:eastAsia="楷体" w:hAnsi="楷体" w:cs="楷体" w:hint="eastAsia"/>
          <w:sz w:val="24"/>
          <w:szCs w:val="24"/>
        </w:rPr>
        <w:t>“龙卡”。其学杂费将由中国建设银行自行扣划。</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①如持卡新生已足额存款（存入</w:t>
      </w:r>
      <w:r w:rsidRPr="00643B6B">
        <w:rPr>
          <w:rFonts w:ascii="楷体" w:eastAsia="楷体" w:hAnsi="楷体" w:cs="楷体"/>
          <w:sz w:val="24"/>
          <w:szCs w:val="24"/>
        </w:rPr>
        <w:t xml:space="preserve"> </w:t>
      </w:r>
      <w:r w:rsidRPr="00643B6B">
        <w:rPr>
          <w:rFonts w:ascii="楷体" w:eastAsia="楷体" w:hAnsi="楷体" w:cs="楷体" w:hint="eastAsia"/>
          <w:sz w:val="24"/>
          <w:szCs w:val="24"/>
        </w:rPr>
        <w:t>“龙卡”的款额须大于应交学杂费</w:t>
      </w:r>
      <w:r w:rsidRPr="00643B6B">
        <w:rPr>
          <w:rFonts w:ascii="楷体" w:eastAsia="楷体" w:hAnsi="楷体" w:cs="楷体"/>
          <w:sz w:val="24"/>
          <w:szCs w:val="24"/>
        </w:rPr>
        <w:t>10</w:t>
      </w:r>
      <w:r w:rsidRPr="00643B6B">
        <w:rPr>
          <w:rFonts w:ascii="楷体" w:eastAsia="楷体" w:hAnsi="楷体" w:cs="楷体" w:hint="eastAsia"/>
          <w:sz w:val="24"/>
          <w:szCs w:val="24"/>
        </w:rPr>
        <w:t>元，即多存</w:t>
      </w:r>
      <w:r w:rsidRPr="00643B6B">
        <w:rPr>
          <w:rFonts w:ascii="楷体" w:eastAsia="楷体" w:hAnsi="楷体" w:cs="楷体"/>
          <w:sz w:val="24"/>
          <w:szCs w:val="24"/>
        </w:rPr>
        <w:t>10</w:t>
      </w:r>
      <w:r w:rsidRPr="00643B6B">
        <w:rPr>
          <w:rFonts w:ascii="楷体" w:eastAsia="楷体" w:hAnsi="楷体" w:cs="楷体" w:hint="eastAsia"/>
          <w:sz w:val="24"/>
          <w:szCs w:val="24"/>
        </w:rPr>
        <w:t>元以上），则视为授权服务银行实施扣划行为；</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②持卡新生在报到前</w:t>
      </w:r>
      <w:r w:rsidRPr="00643B6B">
        <w:rPr>
          <w:rFonts w:ascii="楷体" w:eastAsia="楷体" w:hAnsi="楷体" w:cs="楷体"/>
          <w:sz w:val="24"/>
          <w:szCs w:val="24"/>
        </w:rPr>
        <w:t>7</w:t>
      </w:r>
      <w:r w:rsidRPr="00643B6B">
        <w:rPr>
          <w:rFonts w:ascii="楷体" w:eastAsia="楷体" w:hAnsi="楷体" w:cs="楷体" w:hint="eastAsia"/>
          <w:sz w:val="24"/>
          <w:szCs w:val="24"/>
        </w:rPr>
        <w:t>日可查询学杂费是否成功扣划，查询途径为：</w:t>
      </w:r>
      <w:r w:rsidR="004E30ED" w:rsidRPr="00643B6B">
        <w:rPr>
          <w:rFonts w:ascii="楷体" w:eastAsia="楷体" w:hAnsi="楷体" w:cs="楷体"/>
          <w:sz w:val="24"/>
          <w:szCs w:val="24"/>
        </w:rPr>
        <w:fldChar w:fldCharType="begin"/>
      </w:r>
      <w:r w:rsidRPr="00643B6B">
        <w:rPr>
          <w:rFonts w:ascii="楷体" w:eastAsia="楷体" w:hAnsi="楷体" w:cs="楷体"/>
          <w:sz w:val="24"/>
          <w:szCs w:val="24"/>
        </w:rPr>
        <w:instrText xml:space="preserve"> = 2 \* roman </w:instrText>
      </w:r>
      <w:r w:rsidR="004E30ED" w:rsidRPr="00643B6B">
        <w:rPr>
          <w:rFonts w:ascii="楷体" w:eastAsia="楷体" w:hAnsi="楷体" w:cs="楷体"/>
          <w:sz w:val="24"/>
          <w:szCs w:val="24"/>
        </w:rPr>
        <w:fldChar w:fldCharType="separate"/>
      </w:r>
      <w:r w:rsidRPr="00643B6B">
        <w:rPr>
          <w:rFonts w:ascii="楷体" w:eastAsia="楷体" w:hAnsi="楷体" w:cs="楷体"/>
          <w:sz w:val="24"/>
          <w:szCs w:val="24"/>
        </w:rPr>
        <w:t>i</w:t>
      </w:r>
      <w:r w:rsidR="004E30ED" w:rsidRPr="00643B6B">
        <w:rPr>
          <w:rFonts w:ascii="楷体" w:eastAsia="楷体" w:hAnsi="楷体" w:cs="楷体"/>
          <w:sz w:val="24"/>
          <w:szCs w:val="24"/>
        </w:rPr>
        <w:fldChar w:fldCharType="end"/>
      </w:r>
      <w:r w:rsidRPr="00643B6B">
        <w:rPr>
          <w:rFonts w:ascii="楷体" w:eastAsia="楷体" w:hAnsi="楷体" w:cs="楷体"/>
          <w:sz w:val="24"/>
          <w:szCs w:val="24"/>
        </w:rPr>
        <w:t>.</w:t>
      </w:r>
      <w:r w:rsidRPr="00643B6B">
        <w:rPr>
          <w:rFonts w:ascii="楷体" w:eastAsia="楷体" w:hAnsi="楷体" w:cs="楷体" w:hint="eastAsia"/>
          <w:sz w:val="24"/>
          <w:szCs w:val="24"/>
        </w:rPr>
        <w:t>通过我校网站查询</w:t>
      </w:r>
      <w:r w:rsidR="00643B6B" w:rsidRPr="001535B1">
        <w:rPr>
          <w:rFonts w:ascii="楷体" w:eastAsia="楷体" w:hAnsi="楷体" w:hint="eastAsia"/>
          <w:sz w:val="24"/>
          <w:szCs w:val="24"/>
        </w:rPr>
        <w:t>：</w:t>
      </w:r>
      <w:r w:rsidRPr="00643B6B">
        <w:rPr>
          <w:rFonts w:ascii="楷体" w:eastAsia="楷体" w:hAnsi="楷体" w:cs="楷体" w:hint="eastAsia"/>
          <w:sz w:val="24"/>
          <w:szCs w:val="24"/>
        </w:rPr>
        <w:t>登陆我校计划财务处网站（</w:t>
      </w:r>
      <w:hyperlink r:id="rId7" w:history="1">
        <w:r w:rsidRPr="00643B6B">
          <w:rPr>
            <w:rStyle w:val="a3"/>
            <w:rFonts w:ascii="楷体" w:eastAsia="楷体" w:hAnsi="楷体" w:cs="楷体"/>
            <w:sz w:val="24"/>
            <w:szCs w:val="24"/>
          </w:rPr>
          <w:t>http://202.115.200.140/</w:t>
        </w:r>
      </w:hyperlink>
      <w:r w:rsidRPr="00643B6B">
        <w:rPr>
          <w:rFonts w:ascii="楷体" w:eastAsia="楷体" w:hAnsi="楷体" w:cs="楷体" w:hint="eastAsia"/>
          <w:sz w:val="24"/>
          <w:szCs w:val="24"/>
        </w:rPr>
        <w:t>），并点击左上方“四川师范大学学生财务管理系统”链接后，即进入“四川师范大学学生财务管理系统”。在系统指定位置输入帐号（即完整的考生号）和密码（初始密码为“</w:t>
      </w:r>
      <w:r w:rsidRPr="00643B6B">
        <w:rPr>
          <w:rFonts w:ascii="楷体" w:eastAsia="楷体" w:hAnsi="楷体" w:cs="楷体"/>
          <w:sz w:val="24"/>
          <w:szCs w:val="24"/>
        </w:rPr>
        <w:t>1111</w:t>
      </w:r>
      <w:r w:rsidRPr="00643B6B">
        <w:rPr>
          <w:rFonts w:ascii="楷体" w:eastAsia="楷体" w:hAnsi="楷体" w:cs="楷体" w:hint="eastAsia"/>
          <w:sz w:val="24"/>
          <w:szCs w:val="24"/>
        </w:rPr>
        <w:t>”）后，点击“登陆”按钮，即在系统的“学费信息实时查询及统计”页面可确知学杂费是否成功扣划。</w:t>
      </w:r>
      <w:r w:rsidR="004E30ED" w:rsidRPr="00643B6B">
        <w:rPr>
          <w:rFonts w:ascii="楷体" w:eastAsia="楷体" w:hAnsi="楷体" w:cs="楷体"/>
          <w:sz w:val="24"/>
          <w:szCs w:val="24"/>
        </w:rPr>
        <w:fldChar w:fldCharType="begin"/>
      </w:r>
      <w:r w:rsidRPr="00643B6B">
        <w:rPr>
          <w:rFonts w:ascii="楷体" w:eastAsia="楷体" w:hAnsi="楷体" w:cs="楷体"/>
          <w:sz w:val="24"/>
          <w:szCs w:val="24"/>
        </w:rPr>
        <w:instrText xml:space="preserve"> = 2 \* roman </w:instrText>
      </w:r>
      <w:r w:rsidR="004E30ED" w:rsidRPr="00643B6B">
        <w:rPr>
          <w:rFonts w:ascii="楷体" w:eastAsia="楷体" w:hAnsi="楷体" w:cs="楷体"/>
          <w:sz w:val="24"/>
          <w:szCs w:val="24"/>
        </w:rPr>
        <w:fldChar w:fldCharType="separate"/>
      </w:r>
      <w:r w:rsidRPr="00643B6B">
        <w:rPr>
          <w:rFonts w:ascii="楷体" w:eastAsia="楷体" w:hAnsi="楷体" w:cs="楷体"/>
          <w:sz w:val="24"/>
          <w:szCs w:val="24"/>
        </w:rPr>
        <w:t>ii</w:t>
      </w:r>
      <w:r w:rsidR="004E30ED" w:rsidRPr="00643B6B">
        <w:rPr>
          <w:rFonts w:ascii="楷体" w:eastAsia="楷体" w:hAnsi="楷体" w:cs="楷体"/>
          <w:sz w:val="24"/>
          <w:szCs w:val="24"/>
        </w:rPr>
        <w:fldChar w:fldCharType="end"/>
      </w:r>
      <w:r w:rsidRPr="00643B6B">
        <w:rPr>
          <w:rFonts w:ascii="楷体" w:eastAsia="楷体" w:hAnsi="楷体" w:cs="楷体"/>
          <w:sz w:val="24"/>
          <w:szCs w:val="24"/>
        </w:rPr>
        <w:t>.</w:t>
      </w:r>
      <w:r w:rsidRPr="00643B6B">
        <w:rPr>
          <w:rFonts w:ascii="楷体" w:eastAsia="楷体" w:hAnsi="楷体" w:cs="楷体" w:hint="eastAsia"/>
          <w:sz w:val="24"/>
          <w:szCs w:val="24"/>
        </w:rPr>
        <w:t>通过中国建设银行的柜台或</w:t>
      </w:r>
      <w:r w:rsidRPr="00643B6B">
        <w:rPr>
          <w:rFonts w:ascii="楷体" w:eastAsia="楷体" w:hAnsi="楷体" w:cs="楷体"/>
          <w:sz w:val="24"/>
          <w:szCs w:val="24"/>
        </w:rPr>
        <w:t>ATM</w:t>
      </w:r>
      <w:r w:rsidRPr="00643B6B">
        <w:rPr>
          <w:rFonts w:ascii="楷体" w:eastAsia="楷体" w:hAnsi="楷体" w:cs="楷体" w:hint="eastAsia"/>
          <w:sz w:val="24"/>
          <w:szCs w:val="24"/>
        </w:rPr>
        <w:t>自动柜员机查询；</w:t>
      </w:r>
      <w:r w:rsidR="004E30ED" w:rsidRPr="00643B6B">
        <w:rPr>
          <w:rFonts w:ascii="楷体" w:eastAsia="楷体" w:hAnsi="楷体" w:cs="楷体"/>
          <w:sz w:val="24"/>
          <w:szCs w:val="24"/>
        </w:rPr>
        <w:fldChar w:fldCharType="begin"/>
      </w:r>
      <w:r w:rsidRPr="00643B6B">
        <w:rPr>
          <w:rFonts w:ascii="楷体" w:eastAsia="楷体" w:hAnsi="楷体" w:cs="楷体"/>
          <w:sz w:val="24"/>
          <w:szCs w:val="24"/>
        </w:rPr>
        <w:instrText xml:space="preserve"> = 3 \* roman </w:instrText>
      </w:r>
      <w:r w:rsidR="004E30ED" w:rsidRPr="00643B6B">
        <w:rPr>
          <w:rFonts w:ascii="楷体" w:eastAsia="楷体" w:hAnsi="楷体" w:cs="楷体"/>
          <w:sz w:val="24"/>
          <w:szCs w:val="24"/>
        </w:rPr>
        <w:fldChar w:fldCharType="separate"/>
      </w:r>
      <w:r w:rsidRPr="00643B6B">
        <w:rPr>
          <w:rFonts w:ascii="楷体" w:eastAsia="楷体" w:hAnsi="楷体" w:cs="楷体"/>
          <w:sz w:val="24"/>
          <w:szCs w:val="24"/>
        </w:rPr>
        <w:t>iii</w:t>
      </w:r>
      <w:r w:rsidR="004E30ED" w:rsidRPr="00643B6B">
        <w:rPr>
          <w:rFonts w:ascii="楷体" w:eastAsia="楷体" w:hAnsi="楷体" w:cs="楷体"/>
          <w:sz w:val="24"/>
          <w:szCs w:val="24"/>
        </w:rPr>
        <w:fldChar w:fldCharType="end"/>
      </w:r>
      <w:r w:rsidRPr="00643B6B">
        <w:rPr>
          <w:rFonts w:ascii="楷体" w:eastAsia="楷体" w:hAnsi="楷体" w:cs="楷体"/>
          <w:sz w:val="24"/>
          <w:szCs w:val="24"/>
        </w:rPr>
        <w:t>.</w:t>
      </w:r>
      <w:r w:rsidRPr="00643B6B">
        <w:rPr>
          <w:rFonts w:ascii="楷体" w:eastAsia="楷体" w:hAnsi="楷体" w:cs="楷体" w:hint="eastAsia"/>
          <w:sz w:val="24"/>
          <w:szCs w:val="24"/>
        </w:rPr>
        <w:t>通过拨打中国建设银行</w:t>
      </w:r>
      <w:r w:rsidRPr="00643B6B">
        <w:rPr>
          <w:rFonts w:ascii="楷体" w:eastAsia="楷体" w:hAnsi="楷体" w:cs="楷体"/>
          <w:sz w:val="24"/>
          <w:szCs w:val="24"/>
        </w:rPr>
        <w:t>028-95533</w:t>
      </w:r>
      <w:r w:rsidRPr="00643B6B">
        <w:rPr>
          <w:rFonts w:ascii="楷体" w:eastAsia="楷体" w:hAnsi="楷体" w:cs="楷体" w:hint="eastAsia"/>
          <w:sz w:val="24"/>
          <w:szCs w:val="24"/>
        </w:rPr>
        <w:t>声讯台查询。</w:t>
      </w:r>
    </w:p>
    <w:p w:rsidR="00621820" w:rsidRPr="001535B1" w:rsidRDefault="00B048B9"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2</w:t>
      </w:r>
      <w:r w:rsidR="00621820" w:rsidRPr="00643B6B">
        <w:rPr>
          <w:rFonts w:ascii="楷体" w:eastAsia="楷体" w:hAnsi="楷体" w:cs="楷体"/>
          <w:sz w:val="24"/>
          <w:szCs w:val="24"/>
        </w:rPr>
        <w:t>.</w:t>
      </w:r>
      <w:r w:rsidR="00621820" w:rsidRPr="00643B6B">
        <w:rPr>
          <w:rFonts w:ascii="楷体" w:eastAsia="楷体" w:hAnsi="楷体" w:cs="楷体" w:hint="eastAsia"/>
          <w:sz w:val="24"/>
          <w:szCs w:val="24"/>
        </w:rPr>
        <w:t>学杂费已扣划成功的新生报到时凭《四川师范大学录取通知书》到报到现场收费处盖章确认（新生的缴费收据待开学后由各学院统一分发）。</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五、中国建设银行在四川师范大学狮子山校区设有储蓄所和</w:t>
      </w:r>
      <w:r w:rsidRPr="00643B6B">
        <w:rPr>
          <w:rFonts w:ascii="楷体" w:eastAsia="楷体" w:hAnsi="楷体" w:cs="楷体"/>
          <w:sz w:val="24"/>
          <w:szCs w:val="24"/>
        </w:rPr>
        <w:t>ATM,</w:t>
      </w:r>
      <w:r w:rsidRPr="00643B6B">
        <w:rPr>
          <w:rFonts w:ascii="楷体" w:eastAsia="楷体" w:hAnsi="楷体" w:cs="楷体" w:hint="eastAsia"/>
          <w:sz w:val="24"/>
          <w:szCs w:val="24"/>
        </w:rPr>
        <w:t>成龙校区设有</w:t>
      </w:r>
      <w:r w:rsidRPr="00643B6B">
        <w:rPr>
          <w:rFonts w:ascii="楷体" w:eastAsia="楷体" w:hAnsi="楷体" w:cs="楷体"/>
          <w:sz w:val="24"/>
          <w:szCs w:val="24"/>
        </w:rPr>
        <w:t>ATM</w:t>
      </w:r>
      <w:r w:rsidRPr="00643B6B">
        <w:rPr>
          <w:rFonts w:ascii="楷体" w:eastAsia="楷体" w:hAnsi="楷体" w:cs="楷体" w:hint="eastAsia"/>
          <w:sz w:val="24"/>
          <w:szCs w:val="24"/>
        </w:rPr>
        <w:t>，可为我校学生存款、取款提供便捷的服务。</w:t>
      </w:r>
    </w:p>
    <w:p w:rsidR="00621820" w:rsidRPr="001535B1" w:rsidRDefault="00621820" w:rsidP="00643B6B">
      <w:pPr>
        <w:spacing w:line="400" w:lineRule="exact"/>
        <w:ind w:firstLineChars="200" w:firstLine="480"/>
        <w:rPr>
          <w:rFonts w:ascii="楷体" w:eastAsia="楷体" w:hAnsi="楷体"/>
          <w:sz w:val="24"/>
          <w:szCs w:val="24"/>
        </w:rPr>
      </w:pPr>
      <w:r w:rsidRPr="00643B6B">
        <w:rPr>
          <w:rFonts w:ascii="楷体" w:eastAsia="楷体" w:hAnsi="楷体" w:cs="楷体" w:hint="eastAsia"/>
          <w:sz w:val="24"/>
          <w:szCs w:val="24"/>
        </w:rPr>
        <w:t>六、咨询方式</w:t>
      </w:r>
    </w:p>
    <w:p w:rsidR="00621820" w:rsidRPr="00643B6B" w:rsidRDefault="00621820" w:rsidP="00643B6B">
      <w:pPr>
        <w:spacing w:line="400" w:lineRule="exact"/>
        <w:ind w:firstLineChars="200" w:firstLine="480"/>
        <w:rPr>
          <w:rFonts w:ascii="楷体" w:eastAsia="楷体" w:hAnsi="楷体" w:cs="楷体"/>
          <w:sz w:val="24"/>
          <w:szCs w:val="24"/>
        </w:rPr>
      </w:pPr>
      <w:r w:rsidRPr="00643B6B">
        <w:rPr>
          <w:rFonts w:ascii="楷体" w:eastAsia="楷体" w:hAnsi="楷体" w:cs="楷体"/>
          <w:sz w:val="24"/>
          <w:szCs w:val="24"/>
        </w:rPr>
        <w:t>1.</w:t>
      </w:r>
      <w:r w:rsidRPr="00643B6B">
        <w:rPr>
          <w:rFonts w:ascii="楷体" w:eastAsia="楷体" w:hAnsi="楷体" w:cs="楷体" w:hint="eastAsia"/>
          <w:sz w:val="24"/>
          <w:szCs w:val="24"/>
        </w:rPr>
        <w:t>中国建设银行成都第二支行万科储蓄所</w:t>
      </w:r>
      <w:r w:rsidRPr="00643B6B">
        <w:rPr>
          <w:rFonts w:ascii="楷体" w:eastAsia="楷体" w:hAnsi="楷体" w:cs="楷体"/>
          <w:sz w:val="24"/>
          <w:szCs w:val="24"/>
        </w:rPr>
        <w:t>028-84790365 86917696</w:t>
      </w:r>
    </w:p>
    <w:p w:rsidR="00621820" w:rsidRPr="00643B6B" w:rsidRDefault="00621820" w:rsidP="00643B6B">
      <w:pPr>
        <w:spacing w:line="400" w:lineRule="exact"/>
        <w:ind w:firstLineChars="200" w:firstLine="480"/>
        <w:rPr>
          <w:rFonts w:ascii="楷体" w:eastAsia="楷体" w:hAnsi="楷体" w:cs="楷体"/>
          <w:sz w:val="24"/>
          <w:szCs w:val="24"/>
        </w:rPr>
      </w:pPr>
      <w:r w:rsidRPr="00643B6B">
        <w:rPr>
          <w:rFonts w:ascii="楷体" w:eastAsia="楷体" w:hAnsi="楷体" w:cs="楷体"/>
          <w:sz w:val="24"/>
          <w:szCs w:val="24"/>
        </w:rPr>
        <w:t>2.</w:t>
      </w:r>
      <w:r w:rsidRPr="00643B6B">
        <w:rPr>
          <w:rFonts w:ascii="楷体" w:eastAsia="楷体" w:hAnsi="楷体" w:cs="楷体" w:hint="eastAsia"/>
          <w:sz w:val="24"/>
          <w:szCs w:val="24"/>
        </w:rPr>
        <w:t>四川师范大学计划财务处</w:t>
      </w:r>
      <w:r w:rsidRPr="00643B6B">
        <w:rPr>
          <w:rFonts w:ascii="楷体" w:eastAsia="楷体" w:hAnsi="楷体" w:cs="楷体"/>
          <w:sz w:val="24"/>
          <w:szCs w:val="24"/>
        </w:rPr>
        <w:t xml:space="preserve"> 028-84760761</w:t>
      </w:r>
    </w:p>
    <w:p w:rsidR="00621820" w:rsidRPr="001535B1" w:rsidRDefault="00621820" w:rsidP="00643B6B">
      <w:pPr>
        <w:spacing w:line="400" w:lineRule="exact"/>
        <w:ind w:firstLineChars="1600" w:firstLine="3840"/>
        <w:jc w:val="right"/>
        <w:rPr>
          <w:rFonts w:ascii="楷体" w:eastAsia="楷体" w:hAnsi="楷体"/>
          <w:sz w:val="24"/>
          <w:szCs w:val="24"/>
        </w:rPr>
      </w:pPr>
      <w:r w:rsidRPr="00643B6B">
        <w:rPr>
          <w:rFonts w:ascii="楷体" w:eastAsia="楷体" w:hAnsi="楷体" w:cs="楷体" w:hint="eastAsia"/>
          <w:sz w:val="24"/>
          <w:szCs w:val="24"/>
        </w:rPr>
        <w:t>四川师范大学计划财务处</w:t>
      </w:r>
    </w:p>
    <w:p w:rsidR="00621820" w:rsidRPr="001535B1" w:rsidRDefault="00621820" w:rsidP="00643B6B">
      <w:pPr>
        <w:spacing w:line="400" w:lineRule="exact"/>
        <w:ind w:right="140" w:firstLineChars="1600" w:firstLine="3840"/>
        <w:jc w:val="right"/>
        <w:rPr>
          <w:rFonts w:ascii="楷体" w:eastAsia="楷体" w:hAnsi="楷体"/>
          <w:sz w:val="24"/>
          <w:szCs w:val="24"/>
        </w:rPr>
      </w:pPr>
      <w:r w:rsidRPr="00643B6B">
        <w:rPr>
          <w:rFonts w:ascii="楷体" w:eastAsia="楷体" w:hAnsi="楷体" w:cs="楷体" w:hint="eastAsia"/>
          <w:sz w:val="24"/>
          <w:szCs w:val="24"/>
        </w:rPr>
        <w:t>二〇一五年六月一日</w:t>
      </w:r>
    </w:p>
    <w:sectPr w:rsidR="00621820" w:rsidRPr="001535B1" w:rsidSect="00643B6B">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C9" w:rsidRPr="001535B1" w:rsidRDefault="00DD18C9">
      <w:r w:rsidRPr="001535B1">
        <w:separator/>
      </w:r>
    </w:p>
  </w:endnote>
  <w:endnote w:type="continuationSeparator" w:id="0">
    <w:p w:rsidR="00DD18C9" w:rsidRPr="001535B1" w:rsidRDefault="00DD18C9">
      <w:r w:rsidRPr="001535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C9" w:rsidRPr="001535B1" w:rsidRDefault="00DD18C9">
      <w:r w:rsidRPr="001535B1">
        <w:separator/>
      </w:r>
    </w:p>
  </w:footnote>
  <w:footnote w:type="continuationSeparator" w:id="0">
    <w:p w:rsidR="00DD18C9" w:rsidRPr="001535B1" w:rsidRDefault="00DD18C9">
      <w:r w:rsidRPr="001535B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820"/>
    <w:rsid w:val="001535B1"/>
    <w:rsid w:val="00316ACF"/>
    <w:rsid w:val="004E30ED"/>
    <w:rsid w:val="00597016"/>
    <w:rsid w:val="005D0F87"/>
    <w:rsid w:val="00621820"/>
    <w:rsid w:val="00643B6B"/>
    <w:rsid w:val="0067121C"/>
    <w:rsid w:val="00890844"/>
    <w:rsid w:val="008F5DD8"/>
    <w:rsid w:val="00905F74"/>
    <w:rsid w:val="00B048B9"/>
    <w:rsid w:val="00D56802"/>
    <w:rsid w:val="00DD18C9"/>
    <w:rsid w:val="00E25829"/>
    <w:rsid w:val="00EE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1C"/>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6712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21820"/>
    <w:rPr>
      <w:rFonts w:ascii="Times New Roman" w:eastAsia="宋体" w:hAnsi="Times New Roman" w:cs="Times New Roman"/>
      <w:b/>
      <w:bCs/>
      <w:kern w:val="44"/>
      <w:sz w:val="44"/>
      <w:szCs w:val="44"/>
    </w:rPr>
  </w:style>
  <w:style w:type="character" w:customStyle="1" w:styleId="HeaderChar">
    <w:name w:val="Header Char"/>
    <w:uiPriority w:val="99"/>
    <w:rsid w:val="0067121C"/>
    <w:rPr>
      <w:kern w:val="2"/>
      <w:sz w:val="18"/>
      <w:szCs w:val="18"/>
    </w:rPr>
  </w:style>
  <w:style w:type="character" w:styleId="a3">
    <w:name w:val="Hyperlink"/>
    <w:uiPriority w:val="99"/>
    <w:rsid w:val="0067121C"/>
    <w:rPr>
      <w:color w:val="0000FF"/>
      <w:u w:val="single"/>
    </w:rPr>
  </w:style>
  <w:style w:type="character" w:customStyle="1" w:styleId="FooterChar">
    <w:name w:val="Footer Char"/>
    <w:uiPriority w:val="99"/>
    <w:rsid w:val="0067121C"/>
    <w:rPr>
      <w:kern w:val="2"/>
      <w:sz w:val="18"/>
      <w:szCs w:val="18"/>
    </w:rPr>
  </w:style>
  <w:style w:type="character" w:customStyle="1" w:styleId="BalloonTextChar">
    <w:name w:val="Balloon Text Char"/>
    <w:uiPriority w:val="99"/>
    <w:rsid w:val="0067121C"/>
    <w:rPr>
      <w:kern w:val="2"/>
      <w:sz w:val="18"/>
      <w:szCs w:val="18"/>
    </w:rPr>
  </w:style>
  <w:style w:type="paragraph" w:styleId="a4">
    <w:name w:val="Date"/>
    <w:basedOn w:val="a"/>
    <w:next w:val="a"/>
    <w:link w:val="Char"/>
    <w:uiPriority w:val="99"/>
    <w:rsid w:val="0067121C"/>
    <w:pPr>
      <w:ind w:leftChars="2500" w:left="100"/>
    </w:pPr>
  </w:style>
  <w:style w:type="character" w:customStyle="1" w:styleId="Char">
    <w:name w:val="日期 Char"/>
    <w:link w:val="a4"/>
    <w:uiPriority w:val="99"/>
    <w:semiHidden/>
    <w:rsid w:val="00621820"/>
    <w:rPr>
      <w:rFonts w:ascii="Times New Roman" w:eastAsia="宋体" w:hAnsi="Times New Roman" w:cs="Times New Roman"/>
      <w:szCs w:val="21"/>
    </w:rPr>
  </w:style>
  <w:style w:type="paragraph" w:styleId="a5">
    <w:name w:val="Balloon Text"/>
    <w:basedOn w:val="a"/>
    <w:link w:val="Char0"/>
    <w:uiPriority w:val="99"/>
    <w:rsid w:val="0067121C"/>
    <w:rPr>
      <w:sz w:val="18"/>
      <w:szCs w:val="18"/>
    </w:rPr>
  </w:style>
  <w:style w:type="character" w:customStyle="1" w:styleId="Char0">
    <w:name w:val="批注框文本 Char"/>
    <w:link w:val="a5"/>
    <w:uiPriority w:val="99"/>
    <w:semiHidden/>
    <w:rsid w:val="00621820"/>
    <w:rPr>
      <w:rFonts w:ascii="Times New Roman" w:eastAsia="宋体" w:hAnsi="Times New Roman" w:cs="Times New Roman"/>
      <w:sz w:val="0"/>
      <w:szCs w:val="0"/>
    </w:rPr>
  </w:style>
  <w:style w:type="paragraph" w:styleId="a6">
    <w:name w:val="header"/>
    <w:basedOn w:val="a"/>
    <w:link w:val="Char1"/>
    <w:uiPriority w:val="99"/>
    <w:rsid w:val="0067121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rsid w:val="00621820"/>
    <w:rPr>
      <w:rFonts w:ascii="Times New Roman" w:eastAsia="宋体" w:hAnsi="Times New Roman" w:cs="Times New Roman"/>
      <w:sz w:val="18"/>
      <w:szCs w:val="18"/>
    </w:rPr>
  </w:style>
  <w:style w:type="paragraph" w:styleId="a7">
    <w:name w:val="footer"/>
    <w:basedOn w:val="a"/>
    <w:link w:val="Char2"/>
    <w:uiPriority w:val="99"/>
    <w:rsid w:val="0067121C"/>
    <w:pPr>
      <w:tabs>
        <w:tab w:val="center" w:pos="4153"/>
        <w:tab w:val="right" w:pos="8306"/>
      </w:tabs>
      <w:snapToGrid w:val="0"/>
      <w:jc w:val="left"/>
    </w:pPr>
    <w:rPr>
      <w:sz w:val="18"/>
      <w:szCs w:val="18"/>
    </w:rPr>
  </w:style>
  <w:style w:type="character" w:customStyle="1" w:styleId="Char2">
    <w:name w:val="页脚 Char"/>
    <w:link w:val="a7"/>
    <w:uiPriority w:val="99"/>
    <w:semiHidden/>
    <w:rsid w:val="0062182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2.115.200.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201</Words>
  <Characters>1149</Characters>
  <Application>Microsoft Office Word</Application>
  <DocSecurity>0</DocSecurity>
  <Lines>9</Lines>
  <Paragraphs>2</Paragraphs>
  <ScaleCrop>false</ScaleCrop>
  <Company>WWW.YlmF.CoM</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中国农业银行“金穗卡”持卡人须知</dc:title>
  <dc:subject/>
  <dc:creator>雨林木风</dc:creator>
  <cp:keywords/>
  <dc:description/>
  <cp:lastModifiedBy>微软用户</cp:lastModifiedBy>
  <cp:revision>13</cp:revision>
  <cp:lastPrinted>2014-06-10T06:22:00Z</cp:lastPrinted>
  <dcterms:created xsi:type="dcterms:W3CDTF">2015-05-21T01:04:00Z</dcterms:created>
  <dcterms:modified xsi:type="dcterms:W3CDTF">2015-06-12T08:02:00Z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