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263FA">
      <w:pPr>
        <w:jc w:val="center"/>
        <w:rPr>
          <w:b/>
          <w:szCs w:val="21"/>
        </w:rPr>
      </w:pPr>
      <w:r>
        <w:rPr>
          <w:rFonts w:hint="eastAsia" w:ascii="华文中宋" w:hAnsi="华文中宋" w:eastAsia="华文中宋"/>
          <w:b/>
          <w:sz w:val="36"/>
          <w:szCs w:val="36"/>
          <w:u w:val="single"/>
        </w:rPr>
        <w:t xml:space="preserve">   </w:t>
      </w:r>
      <w:r>
        <w:rPr>
          <w:rFonts w:hint="eastAsia" w:ascii="华文中宋" w:hAnsi="华文中宋" w:eastAsia="华文中宋"/>
          <w:b/>
          <w:sz w:val="36"/>
          <w:szCs w:val="36"/>
          <w:u w:val="single"/>
          <w:lang w:eastAsia="zh-CN"/>
        </w:rPr>
        <w:t>商</w:t>
      </w:r>
      <w:r>
        <w:rPr>
          <w:rFonts w:hint="eastAsia" w:ascii="华文中宋" w:hAnsi="华文中宋" w:eastAsia="华文中宋"/>
          <w:b/>
          <w:sz w:val="36"/>
          <w:szCs w:val="36"/>
          <w:u w:val="single"/>
        </w:rPr>
        <w:t xml:space="preserve">   </w:t>
      </w:r>
      <w:r>
        <w:rPr>
          <w:rFonts w:hint="eastAsia" w:ascii="华文中宋" w:hAnsi="华文中宋" w:eastAsia="华文中宋"/>
          <w:b/>
          <w:sz w:val="36"/>
          <w:szCs w:val="36"/>
        </w:rPr>
        <w:t>学院202</w:t>
      </w:r>
      <w:r>
        <w:rPr>
          <w:rFonts w:hint="eastAsia" w:ascii="华文中宋" w:hAnsi="华文中宋" w:eastAsia="华文中宋"/>
          <w:b/>
          <w:sz w:val="36"/>
          <w:szCs w:val="36"/>
          <w:lang w:val="en-US" w:eastAsia="zh-CN"/>
        </w:rPr>
        <w:t>6</w:t>
      </w:r>
      <w:r>
        <w:rPr>
          <w:rFonts w:hint="eastAsia" w:ascii="华文中宋" w:hAnsi="华文中宋" w:eastAsia="华文中宋"/>
          <w:b/>
          <w:sz w:val="36"/>
          <w:szCs w:val="36"/>
        </w:rPr>
        <w:t>年研究生复试安排</w:t>
      </w:r>
    </w:p>
    <w:p w14:paraId="7F9F66C8">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ascii="华文仿宋" w:hAnsi="华文仿宋" w:eastAsia="华文仿宋" w:cs="Times New Roman"/>
          <w:color w:val="000000"/>
          <w:sz w:val="24"/>
          <w:szCs w:val="24"/>
        </w:rPr>
      </w:pPr>
      <w:r>
        <w:rPr>
          <w:rFonts w:hint="eastAsia" w:ascii="华文仿宋" w:hAnsi="华文仿宋" w:eastAsia="华文仿宋" w:cs="Times New Roman"/>
          <w:color w:val="000000"/>
          <w:sz w:val="24"/>
          <w:szCs w:val="24"/>
        </w:rPr>
        <w:t>根据教育部、四川省教育考试院、四川师范大学20</w:t>
      </w:r>
      <w:r>
        <w:rPr>
          <w:rFonts w:hint="eastAsia" w:ascii="华文仿宋" w:hAnsi="华文仿宋" w:eastAsia="华文仿宋" w:cs="Times New Roman"/>
          <w:color w:val="000000"/>
          <w:sz w:val="24"/>
          <w:szCs w:val="24"/>
          <w:lang w:val="en-US" w:eastAsia="zh-CN"/>
        </w:rPr>
        <w:t>26</w:t>
      </w:r>
      <w:r>
        <w:rPr>
          <w:rFonts w:hint="eastAsia" w:ascii="华文仿宋" w:hAnsi="华文仿宋" w:eastAsia="华文仿宋" w:cs="Times New Roman"/>
          <w:color w:val="000000"/>
          <w:sz w:val="24"/>
          <w:szCs w:val="24"/>
        </w:rPr>
        <w:t>年硕士研究生招生复试工作相关文件精神，结合我院实际情况，今年硕士研究生复试安排具体如下：</w:t>
      </w:r>
    </w:p>
    <w:p w14:paraId="171EFDF7">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b/>
          <w:bCs/>
          <w:color w:val="auto"/>
          <w:sz w:val="24"/>
          <w:szCs w:val="24"/>
          <w:lang w:val="en-US" w:eastAsia="zh-CN"/>
        </w:rPr>
      </w:pPr>
      <w:r>
        <w:rPr>
          <w:rFonts w:hint="eastAsia" w:ascii="华文仿宋" w:hAnsi="华文仿宋" w:eastAsia="华文仿宋"/>
          <w:b/>
          <w:bCs/>
          <w:color w:val="auto"/>
          <w:sz w:val="24"/>
          <w:szCs w:val="24"/>
          <w:lang w:val="en-US" w:eastAsia="zh-CN"/>
        </w:rPr>
        <w:t>一、考生复试准备</w:t>
      </w:r>
    </w:p>
    <w:p w14:paraId="3D0CC2BB">
      <w:pPr>
        <w:keepNext w:val="0"/>
        <w:keepLines w:val="0"/>
        <w:pageBreakBefore w:val="0"/>
        <w:numPr>
          <w:ilvl w:val="0"/>
          <w:numId w:val="0"/>
        </w:numPr>
        <w:kinsoku/>
        <w:overflowPunct/>
        <w:topLinePunct w:val="0"/>
        <w:autoSpaceDE/>
        <w:autoSpaceDN/>
        <w:bidi w:val="0"/>
        <w:adjustRightInd/>
        <w:snapToGrid w:val="0"/>
        <w:spacing w:line="520" w:lineRule="exact"/>
        <w:ind w:firstLine="480" w:firstLineChars="200"/>
        <w:jc w:val="left"/>
        <w:rPr>
          <w:rFonts w:hint="default" w:ascii="华文仿宋" w:hAnsi="华文仿宋" w:eastAsia="华文仿宋"/>
          <w:b w:val="0"/>
          <w:bCs w:val="0"/>
          <w:color w:val="auto"/>
          <w:sz w:val="24"/>
          <w:szCs w:val="24"/>
          <w:highlight w:val="none"/>
          <w:u w:val="single"/>
          <w:lang w:val="en-US" w:eastAsia="zh-CN"/>
        </w:rPr>
      </w:pPr>
      <w:r>
        <w:rPr>
          <w:rFonts w:hint="eastAsia" w:ascii="华文仿宋" w:hAnsi="华文仿宋" w:eastAsia="华文仿宋"/>
          <w:b/>
          <w:bCs/>
          <w:sz w:val="24"/>
          <w:szCs w:val="24"/>
          <w:lang w:eastAsia="zh-CN"/>
        </w:rPr>
        <w:t>（一）</w:t>
      </w:r>
      <w:r>
        <w:rPr>
          <w:rFonts w:hint="eastAsia" w:ascii="华文仿宋" w:hAnsi="华文仿宋" w:eastAsia="华文仿宋"/>
          <w:b/>
          <w:bCs/>
          <w:sz w:val="24"/>
          <w:szCs w:val="24"/>
        </w:rPr>
        <w:t>报到时间</w:t>
      </w:r>
      <w:r>
        <w:rPr>
          <w:rFonts w:hint="eastAsia" w:ascii="华文仿宋" w:hAnsi="华文仿宋" w:eastAsia="华文仿宋"/>
          <w:b w:val="0"/>
          <w:bCs w:val="0"/>
          <w:sz w:val="24"/>
          <w:szCs w:val="24"/>
          <w:lang w:eastAsia="zh-CN"/>
        </w:rPr>
        <w:t>：</w:t>
      </w:r>
      <w:r>
        <w:rPr>
          <w:rFonts w:hint="eastAsia" w:ascii="华文仿宋" w:hAnsi="华文仿宋" w:eastAsia="华文仿宋"/>
          <w:b w:val="0"/>
          <w:bCs w:val="0"/>
          <w:sz w:val="24"/>
          <w:szCs w:val="24"/>
          <w:lang w:val="en-US" w:eastAsia="zh-CN"/>
        </w:rPr>
        <w:t>2026年3月30日上午9：00-12：00</w:t>
      </w:r>
    </w:p>
    <w:p w14:paraId="1677BFDD">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lang w:val="en-US" w:eastAsia="zh-CN"/>
        </w:rPr>
      </w:pPr>
      <w:r>
        <w:rPr>
          <w:rFonts w:hint="eastAsia" w:ascii="华文仿宋" w:hAnsi="华文仿宋" w:eastAsia="华文仿宋"/>
          <w:b/>
          <w:bCs/>
          <w:sz w:val="24"/>
          <w:szCs w:val="24"/>
          <w:lang w:eastAsia="zh-CN"/>
        </w:rPr>
        <w:t>（</w:t>
      </w:r>
      <w:r>
        <w:rPr>
          <w:rFonts w:hint="eastAsia" w:ascii="华文仿宋" w:hAnsi="华文仿宋" w:eastAsia="华文仿宋"/>
          <w:b/>
          <w:bCs/>
          <w:sz w:val="24"/>
          <w:szCs w:val="24"/>
          <w:lang w:val="en-US" w:eastAsia="zh-CN"/>
        </w:rPr>
        <w:t>二</w:t>
      </w:r>
      <w:r>
        <w:rPr>
          <w:rFonts w:hint="eastAsia" w:ascii="华文仿宋" w:hAnsi="华文仿宋" w:eastAsia="华文仿宋"/>
          <w:b/>
          <w:bCs/>
          <w:sz w:val="24"/>
          <w:szCs w:val="24"/>
          <w:lang w:eastAsia="zh-CN"/>
        </w:rPr>
        <w:t>）</w:t>
      </w:r>
      <w:r>
        <w:rPr>
          <w:rFonts w:hint="eastAsia" w:ascii="华文仿宋" w:hAnsi="华文仿宋" w:eastAsia="华文仿宋"/>
          <w:b/>
          <w:bCs/>
          <w:sz w:val="24"/>
          <w:szCs w:val="24"/>
          <w:lang w:val="en-US" w:eastAsia="zh-CN"/>
        </w:rPr>
        <w:t>报到</w:t>
      </w:r>
      <w:r>
        <w:rPr>
          <w:rFonts w:hint="eastAsia" w:ascii="华文仿宋" w:hAnsi="华文仿宋" w:eastAsia="华文仿宋"/>
          <w:b/>
          <w:bCs/>
          <w:sz w:val="24"/>
          <w:szCs w:val="24"/>
        </w:rPr>
        <w:t>地点</w:t>
      </w:r>
      <w:r>
        <w:rPr>
          <w:rFonts w:hint="eastAsia" w:ascii="华文仿宋" w:hAnsi="华文仿宋" w:eastAsia="华文仿宋"/>
          <w:sz w:val="24"/>
          <w:szCs w:val="24"/>
          <w:lang w:eastAsia="zh-CN"/>
        </w:rPr>
        <w:t>：</w:t>
      </w:r>
      <w:r>
        <w:rPr>
          <w:rFonts w:hint="eastAsia" w:ascii="华文仿宋" w:hAnsi="华文仿宋" w:eastAsia="华文仿宋"/>
          <w:sz w:val="24"/>
          <w:szCs w:val="24"/>
          <w:u w:val="single"/>
          <w:lang w:val="en-US" w:eastAsia="zh-CN"/>
        </w:rPr>
        <w:t>四川师范大学（成龙校区）办公楼231办公室</w:t>
      </w:r>
    </w:p>
    <w:p w14:paraId="4F4D98F6">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rPr>
      </w:pPr>
      <w:r>
        <w:rPr>
          <w:rFonts w:hint="eastAsia" w:ascii="华文仿宋" w:hAnsi="华文仿宋" w:eastAsia="华文仿宋"/>
          <w:b/>
          <w:bCs/>
          <w:sz w:val="24"/>
          <w:szCs w:val="24"/>
          <w:lang w:eastAsia="zh-CN"/>
        </w:rPr>
        <w:t>（</w:t>
      </w:r>
      <w:r>
        <w:rPr>
          <w:rFonts w:hint="eastAsia" w:ascii="华文仿宋" w:hAnsi="华文仿宋" w:eastAsia="华文仿宋"/>
          <w:b/>
          <w:bCs/>
          <w:sz w:val="24"/>
          <w:szCs w:val="24"/>
          <w:lang w:val="en-US" w:eastAsia="zh-CN"/>
        </w:rPr>
        <w:t>三</w:t>
      </w:r>
      <w:r>
        <w:rPr>
          <w:rFonts w:hint="eastAsia" w:ascii="华文仿宋" w:hAnsi="华文仿宋" w:eastAsia="华文仿宋"/>
          <w:b/>
          <w:bCs/>
          <w:sz w:val="24"/>
          <w:szCs w:val="24"/>
          <w:lang w:eastAsia="zh-CN"/>
        </w:rPr>
        <w:t>）</w:t>
      </w:r>
      <w:r>
        <w:rPr>
          <w:rFonts w:hint="eastAsia" w:ascii="华文仿宋" w:hAnsi="华文仿宋" w:eastAsia="华文仿宋"/>
          <w:b/>
          <w:bCs/>
          <w:sz w:val="24"/>
          <w:szCs w:val="24"/>
        </w:rPr>
        <w:t>资格审查材料提交清单</w:t>
      </w:r>
    </w:p>
    <w:p w14:paraId="29195F29">
      <w:pPr>
        <w:keepNext w:val="0"/>
        <w:keepLines w:val="0"/>
        <w:pageBreakBefore w:val="0"/>
        <w:kinsoku/>
        <w:overflowPunct/>
        <w:topLinePunct w:val="0"/>
        <w:autoSpaceDE/>
        <w:autoSpaceDN/>
        <w:bidi w:val="0"/>
        <w:adjustRightInd/>
        <w:snapToGrid w:val="0"/>
        <w:spacing w:line="520" w:lineRule="exact"/>
        <w:ind w:firstLine="720" w:firstLineChars="3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val="en-US" w:eastAsia="zh-CN"/>
        </w:rPr>
        <w:t>1.</w:t>
      </w:r>
      <w:r>
        <w:rPr>
          <w:rFonts w:hint="eastAsia" w:ascii="华文仿宋" w:hAnsi="华文仿宋" w:eastAsia="华文仿宋"/>
          <w:sz w:val="24"/>
          <w:szCs w:val="24"/>
          <w:highlight w:val="none"/>
        </w:rPr>
        <w:t>统考准考证</w:t>
      </w: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lang w:val="en-US" w:eastAsia="zh-CN"/>
        </w:rPr>
        <w:t>核验纸质版</w:t>
      </w:r>
      <w:bookmarkStart w:id="0" w:name="_GoBack"/>
      <w:bookmarkEnd w:id="0"/>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rPr>
        <w:t>；</w:t>
      </w:r>
    </w:p>
    <w:p w14:paraId="7F87865E">
      <w:pPr>
        <w:keepNext w:val="0"/>
        <w:keepLines w:val="0"/>
        <w:pageBreakBefore w:val="0"/>
        <w:kinsoku/>
        <w:overflowPunct/>
        <w:topLinePunct w:val="0"/>
        <w:autoSpaceDE/>
        <w:autoSpaceDN/>
        <w:bidi w:val="0"/>
        <w:adjustRightInd/>
        <w:snapToGrid w:val="0"/>
        <w:spacing w:line="520" w:lineRule="exact"/>
        <w:ind w:firstLine="720" w:firstLineChars="3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val="en-US" w:eastAsia="zh-CN"/>
        </w:rPr>
        <w:t>2.</w:t>
      </w:r>
      <w:r>
        <w:rPr>
          <w:rFonts w:hint="eastAsia" w:ascii="华文仿宋" w:hAnsi="华文仿宋" w:eastAsia="华文仿宋"/>
          <w:sz w:val="24"/>
          <w:szCs w:val="24"/>
          <w:highlight w:val="none"/>
          <w:lang w:eastAsia="zh-CN"/>
        </w:rPr>
        <w:t>本人</w:t>
      </w:r>
      <w:r>
        <w:rPr>
          <w:rFonts w:hint="eastAsia" w:ascii="华文仿宋" w:hAnsi="华文仿宋" w:eastAsia="华文仿宋"/>
          <w:sz w:val="24"/>
          <w:szCs w:val="24"/>
          <w:highlight w:val="none"/>
        </w:rPr>
        <w:t>有效身份证件</w:t>
      </w:r>
      <w:r>
        <w:rPr>
          <w:rFonts w:hint="eastAsia" w:ascii="华文仿宋" w:hAnsi="华文仿宋" w:eastAsia="华文仿宋"/>
          <w:sz w:val="24"/>
          <w:szCs w:val="24"/>
          <w:highlight w:val="none"/>
          <w:lang w:val="en-US" w:eastAsia="zh-CN"/>
        </w:rPr>
        <w:t>原件及复印件1份</w:t>
      </w:r>
      <w:r>
        <w:rPr>
          <w:rFonts w:hint="eastAsia" w:ascii="华文仿宋" w:hAnsi="华文仿宋" w:eastAsia="华文仿宋"/>
          <w:sz w:val="24"/>
          <w:szCs w:val="24"/>
          <w:highlight w:val="none"/>
        </w:rPr>
        <w:t>；</w:t>
      </w:r>
    </w:p>
    <w:p w14:paraId="203A67E4">
      <w:pPr>
        <w:keepNext w:val="0"/>
        <w:keepLines w:val="0"/>
        <w:pageBreakBefore w:val="0"/>
        <w:kinsoku/>
        <w:overflowPunct/>
        <w:topLinePunct w:val="0"/>
        <w:autoSpaceDE/>
        <w:autoSpaceDN/>
        <w:bidi w:val="0"/>
        <w:adjustRightInd/>
        <w:snapToGrid w:val="0"/>
        <w:spacing w:line="520" w:lineRule="exact"/>
        <w:ind w:firstLine="720" w:firstLineChars="300"/>
        <w:jc w:val="left"/>
        <w:rPr>
          <w:rFonts w:hint="eastAsia" w:ascii="华文仿宋" w:hAnsi="华文仿宋" w:eastAsia="华文仿宋"/>
          <w:sz w:val="24"/>
          <w:szCs w:val="24"/>
          <w:highlight w:val="none"/>
          <w:lang w:eastAsia="zh-CN"/>
        </w:rPr>
      </w:pPr>
      <w:r>
        <w:rPr>
          <w:rFonts w:hint="eastAsia" w:ascii="华文仿宋" w:hAnsi="华文仿宋" w:eastAsia="华文仿宋"/>
          <w:sz w:val="24"/>
          <w:szCs w:val="24"/>
          <w:highlight w:val="none"/>
          <w:lang w:val="en-US" w:eastAsia="zh-CN"/>
        </w:rPr>
        <w:t>3.</w:t>
      </w:r>
      <w:r>
        <w:rPr>
          <w:rFonts w:hint="eastAsia" w:ascii="华文仿宋" w:hAnsi="华文仿宋" w:eastAsia="华文仿宋"/>
          <w:sz w:val="24"/>
          <w:szCs w:val="24"/>
          <w:highlight w:val="none"/>
          <w:lang w:eastAsia="zh-CN"/>
        </w:rPr>
        <w:t>已</w:t>
      </w:r>
      <w:r>
        <w:rPr>
          <w:rFonts w:hint="eastAsia" w:ascii="华文仿宋" w:hAnsi="华文仿宋" w:eastAsia="华文仿宋"/>
          <w:sz w:val="24"/>
          <w:szCs w:val="24"/>
          <w:highlight w:val="none"/>
          <w:lang w:val="en-US" w:eastAsia="zh-CN"/>
        </w:rPr>
        <w:t>填好本人有关信息的</w:t>
      </w:r>
      <w:r>
        <w:rPr>
          <w:rFonts w:hint="eastAsia" w:ascii="华文仿宋" w:hAnsi="华文仿宋" w:eastAsia="华文仿宋"/>
          <w:sz w:val="24"/>
          <w:szCs w:val="24"/>
          <w:highlight w:val="none"/>
        </w:rPr>
        <w:t>考生复试须知</w:t>
      </w:r>
      <w:r>
        <w:rPr>
          <w:rFonts w:hint="eastAsia" w:ascii="华文仿宋" w:hAnsi="华文仿宋" w:eastAsia="华文仿宋"/>
          <w:sz w:val="24"/>
          <w:szCs w:val="24"/>
          <w:highlight w:val="none"/>
          <w:lang w:eastAsia="zh-CN"/>
        </w:rPr>
        <w:t>；</w:t>
      </w:r>
    </w:p>
    <w:p w14:paraId="4BABEED5">
      <w:pPr>
        <w:keepNext w:val="0"/>
        <w:keepLines w:val="0"/>
        <w:pageBreakBefore w:val="0"/>
        <w:kinsoku/>
        <w:overflowPunct/>
        <w:topLinePunct w:val="0"/>
        <w:autoSpaceDE/>
        <w:autoSpaceDN/>
        <w:bidi w:val="0"/>
        <w:adjustRightInd/>
        <w:snapToGrid w:val="0"/>
        <w:spacing w:line="520" w:lineRule="exact"/>
        <w:ind w:firstLine="720" w:firstLineChars="300"/>
        <w:jc w:val="left"/>
        <w:rPr>
          <w:rFonts w:hint="default" w:ascii="华文仿宋" w:hAnsi="华文仿宋" w:eastAsia="华文仿宋"/>
          <w:sz w:val="24"/>
          <w:szCs w:val="24"/>
          <w:highlight w:val="none"/>
          <w:lang w:val="en-US" w:eastAsia="zh-CN"/>
        </w:rPr>
      </w:pPr>
      <w:r>
        <w:rPr>
          <w:rFonts w:hint="eastAsia" w:ascii="华文仿宋" w:hAnsi="华文仿宋" w:eastAsia="华文仿宋"/>
          <w:sz w:val="24"/>
          <w:szCs w:val="24"/>
          <w:highlight w:val="none"/>
          <w:lang w:val="en-US" w:eastAsia="zh-CN"/>
        </w:rPr>
        <w:t>4.</w:t>
      </w:r>
      <w:r>
        <w:rPr>
          <w:rFonts w:hint="eastAsia" w:ascii="华文仿宋" w:hAnsi="华文仿宋" w:eastAsia="华文仿宋"/>
          <w:b/>
          <w:bCs/>
          <w:sz w:val="24"/>
          <w:szCs w:val="24"/>
          <w:highlight w:val="none"/>
          <w:u w:val="single"/>
          <w:lang w:val="en-US" w:eastAsia="zh-CN"/>
        </w:rPr>
        <w:t>现场领取</w:t>
      </w:r>
      <w:r>
        <w:rPr>
          <w:rFonts w:hint="eastAsia" w:ascii="华文仿宋" w:hAnsi="华文仿宋" w:eastAsia="华文仿宋"/>
          <w:sz w:val="24"/>
          <w:szCs w:val="24"/>
          <w:highlight w:val="none"/>
          <w:lang w:val="en-US" w:eastAsia="zh-CN"/>
        </w:rPr>
        <w:t>《考生信息表》和《考生诚信复试承诺书》核对后签字提交</w:t>
      </w:r>
    </w:p>
    <w:p w14:paraId="6C5A5A54">
      <w:pPr>
        <w:keepNext w:val="0"/>
        <w:keepLines w:val="0"/>
        <w:pageBreakBefore w:val="0"/>
        <w:kinsoku/>
        <w:overflowPunct/>
        <w:topLinePunct w:val="0"/>
        <w:autoSpaceDE/>
        <w:autoSpaceDN/>
        <w:bidi w:val="0"/>
        <w:adjustRightInd/>
        <w:snapToGrid w:val="0"/>
        <w:spacing w:line="520" w:lineRule="exact"/>
        <w:ind w:firstLine="720" w:firstLineChars="300"/>
        <w:jc w:val="left"/>
        <w:rPr>
          <w:rFonts w:hint="eastAsia" w:ascii="华文仿宋" w:hAnsi="华文仿宋" w:eastAsia="华文仿宋"/>
          <w:sz w:val="24"/>
          <w:szCs w:val="24"/>
          <w:highlight w:val="none"/>
        </w:rPr>
      </w:pPr>
      <w:r>
        <w:rPr>
          <w:rFonts w:hint="eastAsia" w:ascii="华文仿宋" w:hAnsi="华文仿宋" w:eastAsia="华文仿宋"/>
          <w:sz w:val="24"/>
          <w:szCs w:val="24"/>
          <w:highlight w:val="none"/>
          <w:lang w:val="en-US" w:eastAsia="zh-CN"/>
        </w:rPr>
        <w:t>5.</w:t>
      </w:r>
      <w:r>
        <w:rPr>
          <w:rFonts w:hint="eastAsia" w:ascii="华文仿宋" w:hAnsi="华文仿宋" w:eastAsia="华文仿宋"/>
          <w:sz w:val="24"/>
          <w:szCs w:val="24"/>
          <w:highlight w:val="none"/>
        </w:rPr>
        <w:t>毕业证书和成绩单复印件各1份；</w:t>
      </w:r>
    </w:p>
    <w:p w14:paraId="682AD75C">
      <w:pPr>
        <w:keepNext w:val="0"/>
        <w:keepLines w:val="0"/>
        <w:pageBreakBefore w:val="0"/>
        <w:kinsoku/>
        <w:overflowPunct/>
        <w:topLinePunct w:val="0"/>
        <w:autoSpaceDE/>
        <w:autoSpaceDN/>
        <w:bidi w:val="0"/>
        <w:adjustRightInd/>
        <w:snapToGrid w:val="0"/>
        <w:spacing w:line="520" w:lineRule="exact"/>
        <w:ind w:firstLine="480" w:firstLineChars="200"/>
        <w:jc w:val="left"/>
        <w:rPr>
          <w:rFonts w:hint="eastAsia" w:ascii="华文仿宋" w:hAnsi="华文仿宋" w:eastAsia="华文仿宋"/>
          <w:sz w:val="24"/>
          <w:szCs w:val="24"/>
          <w:lang w:val="en-US" w:eastAsia="zh-CN"/>
        </w:rPr>
      </w:pP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lang w:val="en-US" w:eastAsia="zh-CN"/>
        </w:rPr>
        <w:t>1</w:t>
      </w: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rPr>
        <w:t>应届本科毕业生须提供就读学校完整注册后的学生证或《教育部学籍在线验证报告》和就读学校教务部门加盖鲜章的本科成绩单。</w:t>
      </w:r>
      <w:r>
        <w:rPr>
          <w:rFonts w:hint="eastAsia" w:ascii="华文仿宋" w:hAnsi="华文仿宋" w:eastAsia="华文仿宋"/>
          <w:sz w:val="24"/>
          <w:szCs w:val="24"/>
          <w:highlight w:val="none"/>
        </w:rPr>
        <w:br w:type="textWrapping"/>
      </w:r>
      <w:r>
        <w:rPr>
          <w:rFonts w:hint="eastAsia" w:ascii="华文仿宋" w:hAnsi="华文仿宋" w:eastAsia="华文仿宋"/>
          <w:sz w:val="24"/>
          <w:szCs w:val="24"/>
          <w:highlight w:val="none"/>
          <w:lang w:val="en-US" w:eastAsia="zh-CN"/>
        </w:rPr>
        <w:t xml:space="preserve">    </w:t>
      </w: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lang w:val="en-US" w:eastAsia="zh-CN"/>
        </w:rPr>
        <w:t>2</w:t>
      </w: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rPr>
        <w:t>往届生（含本科毕业生、本科结业生、高职高专毕业生）的毕业证书或《教育部学历证书电子注册备案表》和档案户籍所在部门或本科就读学校教务部门加盖鲜章的本（专）科成绩单。</w:t>
      </w:r>
      <w:r>
        <w:rPr>
          <w:rFonts w:hint="eastAsia" w:ascii="华文仿宋" w:hAnsi="华文仿宋" w:eastAsia="华文仿宋"/>
          <w:sz w:val="24"/>
          <w:szCs w:val="24"/>
          <w:highlight w:val="none"/>
        </w:rPr>
        <w:br w:type="textWrapping"/>
      </w:r>
      <w:r>
        <w:rPr>
          <w:rFonts w:hint="eastAsia" w:ascii="华文仿宋" w:hAnsi="华文仿宋" w:eastAsia="华文仿宋"/>
          <w:sz w:val="24"/>
          <w:szCs w:val="24"/>
          <w:highlight w:val="none"/>
          <w:lang w:val="en-US" w:eastAsia="zh-CN"/>
        </w:rPr>
        <w:t xml:space="preserve">    </w:t>
      </w:r>
      <w:r>
        <w:rPr>
          <w:rFonts w:hint="eastAsia" w:ascii="华文仿宋" w:hAnsi="华文仿宋" w:eastAsia="华文仿宋"/>
          <w:sz w:val="24"/>
          <w:szCs w:val="24"/>
          <w:highlight w:val="none"/>
        </w:rPr>
        <w:t>在国外或港澳台地区获得学历、学位的考生，须提供由教育部留学服务中心出具的《国（境）外学历学位认证书》。</w:t>
      </w:r>
      <w:r>
        <w:rPr>
          <w:rFonts w:hint="eastAsia" w:ascii="华文仿宋" w:hAnsi="华文仿宋" w:eastAsia="华文仿宋"/>
          <w:sz w:val="24"/>
          <w:szCs w:val="24"/>
          <w:highlight w:val="none"/>
        </w:rPr>
        <w:br w:type="textWrapping"/>
      </w:r>
      <w:r>
        <w:rPr>
          <w:rFonts w:hint="eastAsia" w:ascii="华文仿宋" w:hAnsi="华文仿宋" w:eastAsia="华文仿宋"/>
          <w:sz w:val="24"/>
          <w:szCs w:val="24"/>
          <w:highlight w:val="none"/>
          <w:lang w:val="en-US" w:eastAsia="zh-CN"/>
        </w:rPr>
        <w:t xml:space="preserve">    </w:t>
      </w: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lang w:val="en-US" w:eastAsia="zh-CN"/>
        </w:rPr>
        <w:t>3</w:t>
      </w: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rPr>
        <w:t>报考我校的成人高等学历教育届时可毕业本科生、自学考试届时可毕业本科生和网络教育届时可毕业本科生须提供本科毕业证书或《教育部学历证书电子注册备案表》和档案所在部门或就读学校教务部门加盖鲜章的本科成绩单。</w:t>
      </w:r>
      <w:r>
        <w:rPr>
          <w:rFonts w:hint="eastAsia" w:ascii="华文仿宋" w:hAnsi="华文仿宋" w:eastAsia="华文仿宋"/>
          <w:sz w:val="24"/>
          <w:szCs w:val="24"/>
          <w:highlight w:val="none"/>
        </w:rPr>
        <w:br w:type="textWrapping"/>
      </w:r>
      <w:r>
        <w:rPr>
          <w:rFonts w:hint="eastAsia" w:ascii="华文仿宋" w:hAnsi="华文仿宋" w:eastAsia="华文仿宋"/>
          <w:sz w:val="24"/>
          <w:szCs w:val="24"/>
          <w:highlight w:val="none"/>
          <w:lang w:val="en-US" w:eastAsia="zh-CN"/>
        </w:rPr>
        <w:t xml:space="preserve">    </w:t>
      </w: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lang w:val="en-US" w:eastAsia="zh-CN"/>
        </w:rPr>
        <w:t>4</w:t>
      </w: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rPr>
        <w:t>未通过教育部学历（学籍）审核的考生，须提供《中国高等教育学历认证报告》。</w:t>
      </w:r>
      <w:r>
        <w:rPr>
          <w:rFonts w:hint="eastAsia" w:ascii="华文仿宋" w:hAnsi="华文仿宋" w:eastAsia="华文仿宋"/>
          <w:sz w:val="24"/>
          <w:szCs w:val="24"/>
          <w:highlight w:val="none"/>
        </w:rPr>
        <w:br w:type="textWrapping"/>
      </w:r>
      <w:r>
        <w:rPr>
          <w:rFonts w:hint="eastAsia" w:ascii="华文仿宋" w:hAnsi="华文仿宋" w:eastAsia="华文仿宋"/>
          <w:sz w:val="24"/>
          <w:szCs w:val="24"/>
          <w:highlight w:val="none"/>
          <w:lang w:val="en-US" w:eastAsia="zh-CN"/>
        </w:rPr>
        <w:t xml:space="preserve">    </w:t>
      </w: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lang w:val="en-US" w:eastAsia="zh-CN"/>
        </w:rPr>
        <w:t>5</w:t>
      </w:r>
      <w:r>
        <w:rPr>
          <w:rFonts w:hint="eastAsia" w:ascii="华文仿宋" w:hAnsi="华文仿宋" w:eastAsia="华文仿宋"/>
          <w:sz w:val="24"/>
          <w:szCs w:val="24"/>
          <w:highlight w:val="none"/>
          <w:lang w:eastAsia="zh-CN"/>
        </w:rPr>
        <w:t>）</w:t>
      </w:r>
      <w:r>
        <w:rPr>
          <w:rFonts w:hint="eastAsia" w:ascii="华文仿宋" w:hAnsi="华文仿宋" w:eastAsia="华文仿宋"/>
          <w:sz w:val="24"/>
          <w:szCs w:val="24"/>
          <w:highlight w:val="none"/>
        </w:rPr>
        <w:t>“退役大学生士兵计划”考生本人的《入伍批准书》《退出现役证》复印件各1份（</w:t>
      </w:r>
      <w:r>
        <w:rPr>
          <w:rFonts w:hint="eastAsia" w:ascii="华文仿宋" w:hAnsi="华文仿宋" w:eastAsia="华文仿宋"/>
          <w:sz w:val="24"/>
          <w:szCs w:val="24"/>
          <w:highlight w:val="none"/>
          <w:lang w:val="en-US" w:eastAsia="zh-CN"/>
        </w:rPr>
        <w:t>原件核验后由二级招生单位交研究生招生办公室</w:t>
      </w:r>
      <w:r>
        <w:rPr>
          <w:rFonts w:hint="eastAsia" w:ascii="华文仿宋" w:hAnsi="华文仿宋" w:eastAsia="华文仿宋"/>
          <w:sz w:val="24"/>
          <w:szCs w:val="24"/>
          <w:highlight w:val="none"/>
        </w:rPr>
        <w:t>）；</w:t>
      </w:r>
      <w:r>
        <w:rPr>
          <w:rFonts w:hint="eastAsia" w:ascii="华文仿宋" w:hAnsi="华文仿宋" w:eastAsia="华文仿宋"/>
          <w:sz w:val="24"/>
          <w:szCs w:val="24"/>
          <w:highlight w:val="none"/>
        </w:rPr>
        <w:br w:type="textWrapping"/>
      </w:r>
      <w:r>
        <w:rPr>
          <w:rFonts w:hint="eastAsia" w:ascii="华文仿宋" w:hAnsi="华文仿宋" w:eastAsia="华文仿宋"/>
          <w:sz w:val="24"/>
          <w:szCs w:val="24"/>
          <w:highlight w:val="none"/>
          <w:lang w:val="en-US" w:eastAsia="zh-CN"/>
        </w:rPr>
        <w:t xml:space="preserve">    </w:t>
      </w:r>
      <w:r>
        <w:rPr>
          <w:rFonts w:hint="eastAsia" w:ascii="华文仿宋" w:hAnsi="华文仿宋" w:eastAsia="华文仿宋"/>
          <w:sz w:val="24"/>
          <w:szCs w:val="24"/>
          <w:highlight w:val="none"/>
        </w:rPr>
        <w:t>（</w:t>
      </w:r>
      <w:r>
        <w:rPr>
          <w:rFonts w:hint="eastAsia" w:ascii="华文仿宋" w:hAnsi="华文仿宋" w:eastAsia="华文仿宋"/>
          <w:sz w:val="24"/>
          <w:szCs w:val="24"/>
          <w:highlight w:val="none"/>
          <w:lang w:val="en-US" w:eastAsia="zh-CN"/>
        </w:rPr>
        <w:t>6</w:t>
      </w:r>
      <w:r>
        <w:rPr>
          <w:rFonts w:hint="eastAsia" w:ascii="华文仿宋" w:hAnsi="华文仿宋" w:eastAsia="华文仿宋"/>
          <w:sz w:val="24"/>
          <w:szCs w:val="24"/>
          <w:highlight w:val="none"/>
        </w:rPr>
        <w:t>）“双少生”考生本人的户口本、身份证复印件各1份（</w:t>
      </w:r>
      <w:r>
        <w:rPr>
          <w:rFonts w:hint="eastAsia" w:ascii="华文仿宋" w:hAnsi="华文仿宋" w:eastAsia="华文仿宋"/>
          <w:sz w:val="24"/>
          <w:szCs w:val="24"/>
          <w:highlight w:val="none"/>
          <w:lang w:val="en-US" w:eastAsia="zh-CN"/>
        </w:rPr>
        <w:t>原件核验后由二级招生单位交研究生招生办公室</w:t>
      </w:r>
      <w:r>
        <w:rPr>
          <w:rFonts w:hint="eastAsia" w:ascii="华文仿宋" w:hAnsi="华文仿宋" w:eastAsia="华文仿宋"/>
          <w:sz w:val="24"/>
          <w:szCs w:val="24"/>
          <w:highlight w:val="none"/>
        </w:rPr>
        <w:t>）</w:t>
      </w:r>
    </w:p>
    <w:p w14:paraId="7831FF6F">
      <w:pPr>
        <w:keepNext w:val="0"/>
        <w:keepLines w:val="0"/>
        <w:pageBreakBefore w:val="0"/>
        <w:kinsoku/>
        <w:overflowPunct/>
        <w:topLinePunct w:val="0"/>
        <w:autoSpaceDE/>
        <w:autoSpaceDN/>
        <w:bidi w:val="0"/>
        <w:adjustRightInd/>
        <w:snapToGrid w:val="0"/>
        <w:spacing w:line="520" w:lineRule="exact"/>
        <w:jc w:val="left"/>
        <w:rPr>
          <w:rFonts w:hint="default" w:ascii="华文仿宋" w:hAnsi="华文仿宋" w:eastAsia="华文仿宋"/>
          <w:sz w:val="24"/>
          <w:szCs w:val="24"/>
          <w:lang w:val="en-US" w:eastAsia="zh-CN"/>
        </w:rPr>
      </w:pPr>
      <w:r>
        <w:rPr>
          <w:rFonts w:hint="eastAsia" w:ascii="华文仿宋" w:hAnsi="华文仿宋" w:eastAsia="华文仿宋"/>
          <w:sz w:val="24"/>
          <w:szCs w:val="24"/>
          <w:lang w:val="en-US" w:eastAsia="zh-CN"/>
        </w:rPr>
        <w:t>【</w:t>
      </w:r>
      <w:r>
        <w:rPr>
          <w:rFonts w:hint="eastAsia" w:ascii="华文仿宋" w:hAnsi="华文仿宋" w:eastAsia="华文仿宋"/>
          <w:b/>
          <w:bCs/>
          <w:sz w:val="24"/>
          <w:szCs w:val="24"/>
          <w:highlight w:val="none"/>
          <w:lang w:val="en-US" w:eastAsia="zh-CN"/>
        </w:rPr>
        <w:t>注：</w:t>
      </w:r>
      <w:r>
        <w:rPr>
          <w:rFonts w:hint="eastAsia" w:ascii="华文仿宋" w:hAnsi="华文仿宋" w:eastAsia="华文仿宋"/>
          <w:sz w:val="24"/>
          <w:szCs w:val="24"/>
          <w:highlight w:val="none"/>
          <w:lang w:val="en-US" w:eastAsia="zh-CN"/>
        </w:rPr>
        <w:t>以上材料请在资格审查时提交原件或复印件；同时将以上材料扫描成PDF文档，</w:t>
      </w:r>
      <w:r>
        <w:rPr>
          <w:rFonts w:hint="eastAsia" w:ascii="华文仿宋" w:hAnsi="华文仿宋" w:eastAsia="华文仿宋"/>
          <w:sz w:val="24"/>
          <w:szCs w:val="24"/>
          <w:highlight w:val="none"/>
          <w:u w:val="single"/>
          <w:lang w:val="en-US" w:eastAsia="zh-CN"/>
        </w:rPr>
        <w:t>以“专业+考生编号+姓名”命名发送至邮箱459603473@qq.com</w:t>
      </w:r>
      <w:r>
        <w:rPr>
          <w:rFonts w:hint="eastAsia" w:ascii="华文仿宋" w:hAnsi="华文仿宋" w:eastAsia="华文仿宋"/>
          <w:sz w:val="24"/>
          <w:szCs w:val="24"/>
          <w:highlight w:val="none"/>
          <w:lang w:val="en-US" w:eastAsia="zh-CN"/>
        </w:rPr>
        <w:t>】</w:t>
      </w:r>
    </w:p>
    <w:p w14:paraId="1D1D5CA4">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b/>
          <w:bCs/>
          <w:color w:val="auto"/>
          <w:sz w:val="24"/>
          <w:szCs w:val="24"/>
          <w:lang w:val="en-US" w:eastAsia="zh-CN"/>
        </w:rPr>
      </w:pPr>
      <w:r>
        <w:rPr>
          <w:rFonts w:hint="eastAsia" w:ascii="华文仿宋" w:hAnsi="华文仿宋" w:eastAsia="华文仿宋"/>
          <w:b/>
          <w:bCs/>
          <w:color w:val="auto"/>
          <w:sz w:val="24"/>
          <w:szCs w:val="24"/>
          <w:lang w:val="en-US" w:eastAsia="zh-CN"/>
        </w:rPr>
        <w:t>二、复试具体安排</w:t>
      </w:r>
    </w:p>
    <w:p w14:paraId="1E728C2B">
      <w:pPr>
        <w:numPr>
          <w:ilvl w:val="0"/>
          <w:numId w:val="0"/>
        </w:numPr>
        <w:spacing w:line="500" w:lineRule="exact"/>
        <w:ind w:leftChars="0" w:firstLine="480" w:firstLineChars="200"/>
        <w:jc w:val="left"/>
        <w:rPr>
          <w:rFonts w:hint="eastAsia" w:ascii="华文仿宋" w:hAnsi="华文仿宋" w:eastAsia="华文仿宋"/>
          <w:sz w:val="24"/>
          <w:szCs w:val="24"/>
          <w:lang w:val="en-US" w:eastAsia="zh-CN"/>
        </w:rPr>
      </w:pPr>
      <w:r>
        <w:rPr>
          <w:rFonts w:hint="eastAsia" w:ascii="华文仿宋" w:hAnsi="华文仿宋" w:eastAsia="华文仿宋"/>
          <w:b/>
          <w:bCs/>
          <w:sz w:val="24"/>
          <w:szCs w:val="24"/>
          <w:lang w:val="en-US" w:eastAsia="zh-CN"/>
        </w:rPr>
        <w:t>（一）复试方式：</w:t>
      </w:r>
      <w:r>
        <w:rPr>
          <w:rFonts w:hint="eastAsia" w:ascii="华文仿宋" w:hAnsi="华文仿宋" w:eastAsia="华文仿宋"/>
          <w:sz w:val="24"/>
          <w:szCs w:val="24"/>
          <w:lang w:val="en-US" w:eastAsia="zh-CN"/>
        </w:rPr>
        <w:t>线下复试</w:t>
      </w:r>
    </w:p>
    <w:p w14:paraId="155E14DF">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default" w:ascii="华文仿宋" w:hAnsi="华文仿宋" w:eastAsia="华文仿宋"/>
          <w:sz w:val="24"/>
          <w:szCs w:val="24"/>
          <w:lang w:val="en-US" w:eastAsia="zh-CN"/>
        </w:rPr>
      </w:pPr>
      <w:r>
        <w:rPr>
          <w:rFonts w:hint="eastAsia" w:ascii="华文仿宋" w:hAnsi="华文仿宋" w:eastAsia="华文仿宋"/>
          <w:b/>
          <w:bCs/>
          <w:sz w:val="24"/>
          <w:szCs w:val="24"/>
          <w:lang w:val="en-US" w:eastAsia="zh-CN"/>
        </w:rPr>
        <w:t>（二）复试时间：2026年3月30日-3月31日</w:t>
      </w:r>
    </w:p>
    <w:p w14:paraId="0F7F97D4">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sz w:val="24"/>
          <w:szCs w:val="24"/>
          <w:lang w:val="en-US" w:eastAsia="zh-CN"/>
        </w:rPr>
      </w:pPr>
      <w:r>
        <w:rPr>
          <w:rFonts w:hint="eastAsia" w:ascii="华文仿宋" w:hAnsi="华文仿宋" w:eastAsia="华文仿宋"/>
          <w:b/>
          <w:bCs/>
          <w:sz w:val="24"/>
          <w:szCs w:val="24"/>
          <w:lang w:val="en-US" w:eastAsia="zh-CN"/>
        </w:rPr>
        <w:t>（三）复试地点：</w:t>
      </w:r>
      <w:r>
        <w:rPr>
          <w:rFonts w:hint="eastAsia" w:ascii="华文仿宋" w:hAnsi="华文仿宋" w:eastAsia="华文仿宋"/>
          <w:sz w:val="24"/>
          <w:szCs w:val="24"/>
          <w:lang w:val="en-US" w:eastAsia="zh-CN"/>
        </w:rPr>
        <w:t>四川师范大学（成龙校区）</w:t>
      </w:r>
    </w:p>
    <w:p w14:paraId="1837CFFF">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b/>
          <w:bCs/>
          <w:sz w:val="24"/>
          <w:szCs w:val="24"/>
          <w:lang w:val="en-US" w:eastAsia="zh-CN"/>
        </w:rPr>
      </w:pPr>
      <w:r>
        <w:rPr>
          <w:rFonts w:hint="eastAsia" w:ascii="华文仿宋" w:hAnsi="华文仿宋" w:eastAsia="华文仿宋"/>
          <w:b/>
          <w:bCs/>
          <w:sz w:val="24"/>
          <w:szCs w:val="24"/>
          <w:lang w:val="en-US" w:eastAsia="zh-CN"/>
        </w:rPr>
        <w:t>（四）复试专业及具体安排</w:t>
      </w:r>
    </w:p>
    <w:p w14:paraId="6156D697">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sz w:val="24"/>
          <w:szCs w:val="24"/>
          <w:lang w:val="en-US" w:eastAsia="zh-CN"/>
        </w:rPr>
      </w:pPr>
      <w:r>
        <w:rPr>
          <w:rFonts w:hint="eastAsia" w:ascii="华文仿宋" w:hAnsi="华文仿宋" w:eastAsia="华文仿宋"/>
          <w:sz w:val="24"/>
          <w:szCs w:val="24"/>
          <w:lang w:val="en-US" w:eastAsia="zh-CN"/>
        </w:rPr>
        <w:t>1.复试专业：会计专业硕士（专业代码：125300）、审计专业硕士（专业代码：125700）</w:t>
      </w:r>
    </w:p>
    <w:p w14:paraId="1AC7F2A7">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华文仿宋" w:hAnsi="华文仿宋" w:eastAsia="华文仿宋"/>
          <w:sz w:val="24"/>
          <w:szCs w:val="24"/>
          <w:lang w:val="en-US" w:eastAsia="zh-CN"/>
        </w:rPr>
      </w:pPr>
      <w:r>
        <w:rPr>
          <w:rFonts w:hint="eastAsia" w:ascii="华文仿宋" w:hAnsi="华文仿宋" w:eastAsia="华文仿宋"/>
          <w:sz w:val="24"/>
          <w:szCs w:val="24"/>
          <w:lang w:val="en-US" w:eastAsia="zh-CN"/>
        </w:rPr>
        <w:t xml:space="preserve">               企业管理（专业代码：120202）、工程管理专业硕士（专业代码：125601）</w:t>
      </w:r>
    </w:p>
    <w:p w14:paraId="0FCA1A6D">
      <w:pPr>
        <w:keepNext w:val="0"/>
        <w:keepLines w:val="0"/>
        <w:pageBreakBefore w:val="0"/>
        <w:widowControl w:val="0"/>
        <w:kinsoku/>
        <w:wordWrap/>
        <w:overflowPunct/>
        <w:topLinePunct w:val="0"/>
        <w:autoSpaceDE/>
        <w:autoSpaceDN/>
        <w:bidi w:val="0"/>
        <w:adjustRightInd/>
        <w:snapToGrid/>
        <w:spacing w:line="500" w:lineRule="exact"/>
        <w:ind w:firstLine="1920" w:firstLineChars="800"/>
        <w:jc w:val="left"/>
        <w:textAlignment w:val="auto"/>
        <w:rPr>
          <w:rFonts w:hint="default" w:ascii="华文仿宋" w:hAnsi="华文仿宋" w:eastAsia="华文仿宋"/>
          <w:sz w:val="24"/>
          <w:szCs w:val="24"/>
          <w:lang w:val="en-US" w:eastAsia="zh-CN"/>
        </w:rPr>
      </w:pPr>
      <w:r>
        <w:rPr>
          <w:rFonts w:hint="eastAsia" w:ascii="华文仿宋" w:hAnsi="华文仿宋" w:eastAsia="华文仿宋"/>
          <w:sz w:val="24"/>
          <w:szCs w:val="24"/>
          <w:lang w:val="en-US" w:eastAsia="zh-CN"/>
        </w:rPr>
        <w:t>工业工程与管理（125603）。</w:t>
      </w:r>
    </w:p>
    <w:p w14:paraId="1B9F0ED9">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default" w:ascii="华文仿宋" w:hAnsi="华文仿宋" w:eastAsia="华文仿宋"/>
          <w:sz w:val="24"/>
          <w:szCs w:val="24"/>
          <w:lang w:val="en-US" w:eastAsia="zh-CN"/>
        </w:rPr>
      </w:pPr>
      <w:r>
        <w:rPr>
          <w:rFonts w:hint="eastAsia" w:ascii="华文仿宋" w:hAnsi="华文仿宋" w:eastAsia="华文仿宋"/>
          <w:sz w:val="24"/>
          <w:szCs w:val="24"/>
          <w:lang w:val="en-US" w:eastAsia="zh-CN"/>
        </w:rPr>
        <w:t>2.复试科目及时间地点：</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3"/>
        <w:gridCol w:w="2737"/>
        <w:gridCol w:w="2888"/>
        <w:gridCol w:w="2837"/>
      </w:tblGrid>
      <w:tr w14:paraId="4667E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3" w:type="dxa"/>
          </w:tcPr>
          <w:p w14:paraId="3FCFE524">
            <w:pPr>
              <w:spacing w:line="500" w:lineRule="exact"/>
              <w:jc w:val="center"/>
              <w:rPr>
                <w:rFonts w:hint="default" w:ascii="华文仿宋" w:hAnsi="华文仿宋" w:eastAsia="华文仿宋"/>
                <w:b/>
                <w:bCs/>
                <w:sz w:val="24"/>
                <w:szCs w:val="24"/>
                <w:vertAlign w:val="baseline"/>
                <w:lang w:val="en-US" w:eastAsia="zh-CN"/>
              </w:rPr>
            </w:pPr>
            <w:r>
              <w:rPr>
                <w:rFonts w:hint="eastAsia" w:ascii="华文仿宋" w:hAnsi="华文仿宋" w:eastAsia="华文仿宋"/>
                <w:b/>
                <w:bCs/>
                <w:sz w:val="24"/>
                <w:szCs w:val="24"/>
                <w:vertAlign w:val="baseline"/>
                <w:lang w:val="en-US" w:eastAsia="zh-CN"/>
              </w:rPr>
              <w:t>复试科目</w:t>
            </w:r>
          </w:p>
        </w:tc>
        <w:tc>
          <w:tcPr>
            <w:tcW w:w="2737" w:type="dxa"/>
          </w:tcPr>
          <w:p w14:paraId="61C982B3">
            <w:pPr>
              <w:spacing w:line="500" w:lineRule="exact"/>
              <w:jc w:val="center"/>
              <w:rPr>
                <w:rFonts w:hint="default" w:ascii="华文仿宋" w:hAnsi="华文仿宋" w:eastAsia="华文仿宋"/>
                <w:b/>
                <w:bCs/>
                <w:sz w:val="24"/>
                <w:szCs w:val="24"/>
                <w:vertAlign w:val="baseline"/>
                <w:lang w:val="en-US" w:eastAsia="zh-CN"/>
              </w:rPr>
            </w:pPr>
            <w:r>
              <w:rPr>
                <w:rFonts w:hint="eastAsia" w:ascii="华文仿宋" w:hAnsi="华文仿宋" w:eastAsia="华文仿宋"/>
                <w:b/>
                <w:bCs/>
                <w:sz w:val="24"/>
                <w:szCs w:val="24"/>
                <w:vertAlign w:val="baseline"/>
                <w:lang w:val="en-US" w:eastAsia="zh-CN"/>
              </w:rPr>
              <w:t>复试时间</w:t>
            </w:r>
          </w:p>
        </w:tc>
        <w:tc>
          <w:tcPr>
            <w:tcW w:w="2888" w:type="dxa"/>
          </w:tcPr>
          <w:p w14:paraId="55BCB294">
            <w:pPr>
              <w:spacing w:line="500" w:lineRule="exact"/>
              <w:jc w:val="center"/>
              <w:rPr>
                <w:rFonts w:hint="default" w:ascii="华文仿宋" w:hAnsi="华文仿宋" w:eastAsia="华文仿宋"/>
                <w:b/>
                <w:bCs/>
                <w:sz w:val="24"/>
                <w:szCs w:val="24"/>
                <w:vertAlign w:val="baseline"/>
                <w:lang w:val="en-US" w:eastAsia="zh-CN"/>
              </w:rPr>
            </w:pPr>
            <w:r>
              <w:rPr>
                <w:rFonts w:hint="eastAsia" w:ascii="华文仿宋" w:hAnsi="华文仿宋" w:eastAsia="华文仿宋"/>
                <w:b/>
                <w:bCs/>
                <w:sz w:val="24"/>
                <w:szCs w:val="24"/>
                <w:vertAlign w:val="baseline"/>
                <w:lang w:val="en-US" w:eastAsia="zh-CN"/>
              </w:rPr>
              <w:t>复试地点</w:t>
            </w:r>
          </w:p>
        </w:tc>
        <w:tc>
          <w:tcPr>
            <w:tcW w:w="2837" w:type="dxa"/>
          </w:tcPr>
          <w:p w14:paraId="6D6540D6">
            <w:pPr>
              <w:spacing w:line="500" w:lineRule="exact"/>
              <w:jc w:val="center"/>
              <w:rPr>
                <w:rFonts w:hint="default" w:ascii="华文仿宋" w:hAnsi="华文仿宋" w:eastAsia="华文仿宋"/>
                <w:b/>
                <w:bCs/>
                <w:sz w:val="24"/>
                <w:szCs w:val="24"/>
                <w:vertAlign w:val="baseline"/>
                <w:lang w:val="en-US" w:eastAsia="zh-CN"/>
              </w:rPr>
            </w:pPr>
            <w:r>
              <w:rPr>
                <w:rFonts w:hint="eastAsia" w:ascii="华文仿宋" w:hAnsi="华文仿宋" w:eastAsia="华文仿宋"/>
                <w:b/>
                <w:bCs/>
                <w:sz w:val="24"/>
                <w:szCs w:val="24"/>
                <w:vertAlign w:val="baseline"/>
                <w:lang w:val="en-US" w:eastAsia="zh-CN"/>
              </w:rPr>
              <w:t>备注</w:t>
            </w:r>
          </w:p>
        </w:tc>
      </w:tr>
      <w:tr w14:paraId="7F560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3" w:type="dxa"/>
          </w:tcPr>
          <w:p w14:paraId="4EF90B64">
            <w:pPr>
              <w:spacing w:line="500" w:lineRule="exact"/>
              <w:jc w:val="both"/>
              <w:rPr>
                <w:rFonts w:hint="default" w:ascii="华文仿宋" w:hAnsi="华文仿宋" w:eastAsia="华文仿宋"/>
                <w:sz w:val="24"/>
                <w:szCs w:val="24"/>
                <w:vertAlign w:val="baseline"/>
                <w:lang w:val="en-US" w:eastAsia="zh-CN"/>
              </w:rPr>
            </w:pPr>
            <w:r>
              <w:rPr>
                <w:rFonts w:hint="eastAsia" w:ascii="华文仿宋" w:hAnsi="华文仿宋" w:eastAsia="华文仿宋"/>
                <w:sz w:val="24"/>
                <w:szCs w:val="24"/>
                <w:vertAlign w:val="baseline"/>
                <w:lang w:val="en-US" w:eastAsia="zh-CN"/>
              </w:rPr>
              <w:t>专业测试（笔试）</w:t>
            </w:r>
          </w:p>
        </w:tc>
        <w:tc>
          <w:tcPr>
            <w:tcW w:w="2737" w:type="dxa"/>
          </w:tcPr>
          <w:p w14:paraId="4084EC33">
            <w:pPr>
              <w:spacing w:line="500" w:lineRule="exact"/>
              <w:jc w:val="left"/>
              <w:rPr>
                <w:rFonts w:hint="eastAsia" w:ascii="华文仿宋" w:hAnsi="华文仿宋" w:eastAsia="华文仿宋"/>
                <w:sz w:val="24"/>
                <w:szCs w:val="24"/>
                <w:highlight w:val="none"/>
                <w:vertAlign w:val="baseline"/>
                <w:lang w:val="en-US" w:eastAsia="zh-CN"/>
              </w:rPr>
            </w:pPr>
            <w:r>
              <w:rPr>
                <w:rFonts w:hint="eastAsia" w:ascii="华文仿宋" w:hAnsi="华文仿宋" w:eastAsia="华文仿宋"/>
                <w:sz w:val="24"/>
                <w:szCs w:val="24"/>
                <w:highlight w:val="none"/>
                <w:vertAlign w:val="baseline"/>
                <w:lang w:val="en-US" w:eastAsia="zh-CN"/>
              </w:rPr>
              <w:t>2026年3月30日</w:t>
            </w:r>
          </w:p>
          <w:p w14:paraId="04312F82">
            <w:pPr>
              <w:spacing w:line="500" w:lineRule="exact"/>
              <w:jc w:val="left"/>
              <w:rPr>
                <w:rFonts w:hint="default" w:ascii="华文仿宋" w:hAnsi="华文仿宋" w:eastAsia="华文仿宋"/>
                <w:sz w:val="24"/>
                <w:szCs w:val="24"/>
                <w:highlight w:val="none"/>
                <w:vertAlign w:val="baseline"/>
                <w:lang w:val="en-US" w:eastAsia="zh-CN"/>
              </w:rPr>
            </w:pPr>
            <w:r>
              <w:rPr>
                <w:rFonts w:hint="eastAsia" w:ascii="华文仿宋" w:hAnsi="华文仿宋" w:eastAsia="华文仿宋"/>
                <w:sz w:val="24"/>
                <w:szCs w:val="24"/>
                <w:highlight w:val="none"/>
                <w:vertAlign w:val="baseline"/>
                <w:lang w:val="en-US" w:eastAsia="zh-CN"/>
              </w:rPr>
              <w:t>下午14：00-16：00</w:t>
            </w:r>
          </w:p>
        </w:tc>
        <w:tc>
          <w:tcPr>
            <w:tcW w:w="2888" w:type="dxa"/>
          </w:tcPr>
          <w:p w14:paraId="3F266BF5">
            <w:pPr>
              <w:spacing w:line="500" w:lineRule="exact"/>
              <w:jc w:val="left"/>
              <w:rPr>
                <w:rFonts w:hint="default" w:ascii="华文仿宋" w:hAnsi="华文仿宋" w:eastAsia="华文仿宋"/>
                <w:sz w:val="24"/>
                <w:szCs w:val="24"/>
                <w:highlight w:val="none"/>
                <w:vertAlign w:val="baseline"/>
                <w:lang w:val="en-US" w:eastAsia="zh-CN"/>
              </w:rPr>
            </w:pPr>
            <w:r>
              <w:rPr>
                <w:rFonts w:hint="eastAsia" w:ascii="华文仿宋" w:hAnsi="华文仿宋" w:eastAsia="华文仿宋"/>
                <w:sz w:val="24"/>
                <w:szCs w:val="24"/>
                <w:highlight w:val="none"/>
                <w:vertAlign w:val="baseline"/>
                <w:lang w:val="en-US" w:eastAsia="zh-CN"/>
              </w:rPr>
              <w:t>成龙校区第一教学楼C区C204、C206、C301</w:t>
            </w:r>
          </w:p>
        </w:tc>
        <w:tc>
          <w:tcPr>
            <w:tcW w:w="2837" w:type="dxa"/>
          </w:tcPr>
          <w:p w14:paraId="4E589744">
            <w:pPr>
              <w:spacing w:line="500" w:lineRule="exact"/>
              <w:jc w:val="left"/>
              <w:rPr>
                <w:rFonts w:hint="default" w:ascii="华文仿宋" w:hAnsi="华文仿宋" w:eastAsia="华文仿宋"/>
                <w:sz w:val="24"/>
                <w:szCs w:val="24"/>
                <w:highlight w:val="none"/>
                <w:vertAlign w:val="baseline"/>
                <w:lang w:val="en-US" w:eastAsia="zh-CN"/>
              </w:rPr>
            </w:pPr>
            <w:r>
              <w:rPr>
                <w:rFonts w:hint="eastAsia" w:ascii="华文仿宋" w:hAnsi="华文仿宋" w:eastAsia="华文仿宋"/>
                <w:b w:val="0"/>
                <w:bCs w:val="0"/>
                <w:sz w:val="24"/>
                <w:szCs w:val="24"/>
                <w:highlight w:val="none"/>
                <w:vertAlign w:val="baseline"/>
                <w:lang w:val="en-US" w:eastAsia="zh-CN"/>
              </w:rPr>
              <w:t>各专业笔试具体教室在复试资格审查当天（3月30日）现场通知</w:t>
            </w:r>
          </w:p>
        </w:tc>
      </w:tr>
      <w:tr w14:paraId="5DFB4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2" w:hRule="atLeast"/>
        </w:trPr>
        <w:tc>
          <w:tcPr>
            <w:tcW w:w="1503" w:type="dxa"/>
            <w:vAlign w:val="top"/>
          </w:tcPr>
          <w:p w14:paraId="71CAB4F1">
            <w:pPr>
              <w:spacing w:line="500" w:lineRule="exact"/>
              <w:jc w:val="both"/>
              <w:rPr>
                <w:rFonts w:hint="eastAsia" w:ascii="华文仿宋" w:hAnsi="华文仿宋" w:eastAsia="华文仿宋" w:cstheme="minorBidi"/>
                <w:kern w:val="2"/>
                <w:sz w:val="24"/>
                <w:szCs w:val="24"/>
                <w:vertAlign w:val="baseline"/>
                <w:lang w:val="en-US" w:eastAsia="zh-CN" w:bidi="ar-SA"/>
              </w:rPr>
            </w:pPr>
            <w:r>
              <w:rPr>
                <w:rFonts w:hint="eastAsia" w:ascii="华文仿宋" w:hAnsi="华文仿宋" w:eastAsia="华文仿宋"/>
                <w:sz w:val="24"/>
                <w:szCs w:val="24"/>
                <w:vertAlign w:val="baseline"/>
                <w:lang w:val="en-US" w:eastAsia="zh-CN"/>
              </w:rPr>
              <w:t>综合面试+英语面试</w:t>
            </w:r>
          </w:p>
        </w:tc>
        <w:tc>
          <w:tcPr>
            <w:tcW w:w="2737" w:type="dxa"/>
            <w:vAlign w:val="top"/>
          </w:tcPr>
          <w:p w14:paraId="55E50E40">
            <w:pPr>
              <w:spacing w:line="500" w:lineRule="exact"/>
              <w:jc w:val="left"/>
              <w:rPr>
                <w:rFonts w:hint="default" w:ascii="华文仿宋" w:hAnsi="华文仿宋" w:eastAsia="华文仿宋" w:cstheme="minorBidi"/>
                <w:kern w:val="2"/>
                <w:sz w:val="24"/>
                <w:szCs w:val="24"/>
                <w:highlight w:val="none"/>
                <w:vertAlign w:val="baseline"/>
                <w:lang w:val="en-US" w:eastAsia="zh-CN" w:bidi="ar-SA"/>
              </w:rPr>
            </w:pPr>
            <w:r>
              <w:rPr>
                <w:rFonts w:hint="eastAsia" w:ascii="华文仿宋" w:hAnsi="华文仿宋" w:eastAsia="华文仿宋" w:cstheme="minorBidi"/>
                <w:kern w:val="2"/>
                <w:sz w:val="24"/>
                <w:szCs w:val="24"/>
                <w:highlight w:val="none"/>
                <w:vertAlign w:val="baseline"/>
                <w:lang w:val="en-US" w:eastAsia="zh-CN" w:bidi="ar-SA"/>
              </w:rPr>
              <w:t>2026年3月31日（全天）</w:t>
            </w:r>
          </w:p>
        </w:tc>
        <w:tc>
          <w:tcPr>
            <w:tcW w:w="2888" w:type="dxa"/>
            <w:vAlign w:val="top"/>
          </w:tcPr>
          <w:p w14:paraId="4DAEAA61">
            <w:pPr>
              <w:spacing w:line="500" w:lineRule="exact"/>
              <w:jc w:val="left"/>
              <w:rPr>
                <w:rFonts w:hint="eastAsia" w:ascii="华文仿宋" w:hAnsi="华文仿宋" w:eastAsia="华文仿宋" w:cstheme="minorBidi"/>
                <w:kern w:val="2"/>
                <w:sz w:val="24"/>
                <w:szCs w:val="24"/>
                <w:highlight w:val="none"/>
                <w:vertAlign w:val="baseline"/>
                <w:lang w:val="en-US" w:eastAsia="zh-CN" w:bidi="ar-SA"/>
              </w:rPr>
            </w:pPr>
            <w:r>
              <w:rPr>
                <w:rFonts w:hint="eastAsia" w:ascii="华文仿宋" w:hAnsi="华文仿宋" w:eastAsia="华文仿宋" w:cstheme="minorBidi"/>
                <w:kern w:val="2"/>
                <w:sz w:val="24"/>
                <w:szCs w:val="24"/>
                <w:highlight w:val="none"/>
                <w:vertAlign w:val="baseline"/>
                <w:lang w:val="en-US" w:eastAsia="zh-CN" w:bidi="ar-SA"/>
              </w:rPr>
              <w:t>成龙校区第三实验楼四楼</w:t>
            </w:r>
          </w:p>
        </w:tc>
        <w:tc>
          <w:tcPr>
            <w:tcW w:w="2837" w:type="dxa"/>
            <w:vAlign w:val="top"/>
          </w:tcPr>
          <w:p w14:paraId="6B99D131">
            <w:pPr>
              <w:spacing w:line="500" w:lineRule="exact"/>
              <w:jc w:val="left"/>
              <w:rPr>
                <w:rFonts w:hint="eastAsia" w:ascii="华文仿宋" w:hAnsi="华文仿宋" w:eastAsia="华文仿宋"/>
                <w:sz w:val="24"/>
                <w:szCs w:val="24"/>
                <w:highlight w:val="none"/>
                <w:vertAlign w:val="baseline"/>
                <w:lang w:val="en-US" w:eastAsia="zh-CN"/>
              </w:rPr>
            </w:pPr>
            <w:r>
              <w:rPr>
                <w:rFonts w:hint="eastAsia" w:ascii="华文仿宋" w:hAnsi="华文仿宋" w:eastAsia="华文仿宋"/>
                <w:sz w:val="24"/>
                <w:szCs w:val="24"/>
                <w:highlight w:val="none"/>
                <w:vertAlign w:val="baseline"/>
                <w:lang w:val="en-US" w:eastAsia="zh-CN"/>
              </w:rPr>
              <w:t>各专业面试具体教室和时间在复试资格审查当天（3月30日）现场通知</w:t>
            </w:r>
          </w:p>
        </w:tc>
      </w:tr>
    </w:tbl>
    <w:p w14:paraId="6BA6C854">
      <w:pPr>
        <w:keepNext w:val="0"/>
        <w:keepLines w:val="0"/>
        <w:pageBreakBefore w:val="0"/>
        <w:numPr>
          <w:ilvl w:val="0"/>
          <w:numId w:val="0"/>
        </w:numPr>
        <w:kinsoku/>
        <w:overflowPunct/>
        <w:topLinePunct w:val="0"/>
        <w:autoSpaceDE/>
        <w:autoSpaceDN/>
        <w:bidi w:val="0"/>
        <w:adjustRightInd/>
        <w:snapToGrid/>
        <w:spacing w:line="500" w:lineRule="exact"/>
        <w:ind w:leftChars="0" w:firstLine="480" w:firstLineChars="200"/>
        <w:jc w:val="left"/>
        <w:textAlignment w:val="auto"/>
        <w:rPr>
          <w:rFonts w:hint="eastAsia" w:ascii="华文仿宋" w:hAnsi="华文仿宋" w:eastAsia="华文仿宋"/>
          <w:b/>
          <w:sz w:val="24"/>
          <w:szCs w:val="24"/>
        </w:rPr>
      </w:pPr>
      <w:r>
        <w:rPr>
          <w:rFonts w:hint="eastAsia" w:ascii="华文仿宋" w:hAnsi="华文仿宋" w:eastAsia="华文仿宋"/>
          <w:b/>
          <w:sz w:val="24"/>
          <w:szCs w:val="24"/>
          <w:lang w:eastAsia="zh-CN"/>
        </w:rPr>
        <w:t>三、</w:t>
      </w:r>
      <w:r>
        <w:rPr>
          <w:rFonts w:hint="eastAsia" w:ascii="华文仿宋" w:hAnsi="华文仿宋" w:eastAsia="华文仿宋"/>
          <w:b/>
          <w:sz w:val="24"/>
          <w:szCs w:val="24"/>
        </w:rPr>
        <w:t>复试相关注意事项</w:t>
      </w:r>
    </w:p>
    <w:p w14:paraId="5B2A5B61">
      <w:pPr>
        <w:adjustRightInd w:val="0"/>
        <w:snapToGrid w:val="0"/>
        <w:spacing w:line="52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rPr>
        <w:t>（一）同等学力、跨专业考生加试科目</w:t>
      </w:r>
    </w:p>
    <w:p w14:paraId="03008B42">
      <w:pPr>
        <w:adjustRightInd w:val="0"/>
        <w:snapToGrid w:val="0"/>
        <w:spacing w:line="52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参</w:t>
      </w:r>
      <w:r>
        <w:rPr>
          <w:rFonts w:hint="eastAsia" w:ascii="华文仿宋" w:hAnsi="华文仿宋" w:eastAsia="华文仿宋" w:cs="Times New Roman"/>
          <w:sz w:val="24"/>
          <w:szCs w:val="24"/>
          <w:lang w:val="en-US" w:eastAsia="zh-CN"/>
        </w:rPr>
        <w:t>看</w:t>
      </w:r>
      <w:r>
        <w:rPr>
          <w:rFonts w:hint="eastAsia" w:ascii="华文仿宋" w:hAnsi="华文仿宋" w:eastAsia="华文仿宋" w:cs="Times New Roman"/>
          <w:sz w:val="24"/>
          <w:szCs w:val="24"/>
        </w:rPr>
        <w:t>《四川师范大学202</w:t>
      </w:r>
      <w:r>
        <w:rPr>
          <w:rFonts w:hint="eastAsia" w:ascii="华文仿宋" w:hAnsi="华文仿宋" w:eastAsia="华文仿宋" w:cs="Times New Roman"/>
          <w:sz w:val="24"/>
          <w:szCs w:val="24"/>
          <w:lang w:val="en-US" w:eastAsia="zh-CN"/>
        </w:rPr>
        <w:t>6</w:t>
      </w:r>
      <w:r>
        <w:rPr>
          <w:rFonts w:hint="eastAsia" w:ascii="华文仿宋" w:hAnsi="华文仿宋" w:eastAsia="华文仿宋" w:cs="Times New Roman"/>
          <w:sz w:val="24"/>
          <w:szCs w:val="24"/>
        </w:rPr>
        <w:t>年硕士研究生招生复试录取办法》</w:t>
      </w:r>
    </w:p>
    <w:p w14:paraId="520D601A">
      <w:pPr>
        <w:keepNext w:val="0"/>
        <w:keepLines w:val="0"/>
        <w:pageBreakBefore w:val="0"/>
        <w:kinsoku/>
        <w:overflowPunct/>
        <w:topLinePunct w:val="0"/>
        <w:autoSpaceDE/>
        <w:autoSpaceDN/>
        <w:bidi w:val="0"/>
        <w:adjustRightInd/>
        <w:snapToGrid/>
        <w:spacing w:line="500" w:lineRule="exact"/>
        <w:ind w:firstLine="480" w:firstLineChars="200"/>
        <w:jc w:val="both"/>
        <w:textAlignment w:val="auto"/>
        <w:rPr>
          <w:rFonts w:hint="eastAsia" w:ascii="华文仿宋" w:hAnsi="华文仿宋" w:eastAsia="华文仿宋"/>
          <w:b/>
          <w:sz w:val="24"/>
          <w:szCs w:val="24"/>
          <w:lang w:val="en-US" w:eastAsia="zh-CN"/>
        </w:rPr>
      </w:pPr>
      <w:r>
        <w:rPr>
          <w:rFonts w:hint="eastAsia" w:ascii="华文仿宋" w:hAnsi="华文仿宋" w:eastAsia="华文仿宋"/>
          <w:b/>
          <w:sz w:val="24"/>
          <w:szCs w:val="24"/>
          <w:lang w:val="en-US" w:eastAsia="zh-CN"/>
        </w:rPr>
        <w:t>（二）成绩构成</w:t>
      </w:r>
    </w:p>
    <w:p w14:paraId="4FB1F88E">
      <w:pPr>
        <w:spacing w:line="50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考生总成绩构成按照《四川师范大学202</w:t>
      </w:r>
      <w:r>
        <w:rPr>
          <w:rFonts w:hint="eastAsia" w:ascii="华文仿宋" w:hAnsi="华文仿宋" w:eastAsia="华文仿宋" w:cs="Times New Roman"/>
          <w:sz w:val="24"/>
          <w:szCs w:val="24"/>
          <w:lang w:val="en-US" w:eastAsia="zh-CN"/>
        </w:rPr>
        <w:t>6</w:t>
      </w:r>
      <w:r>
        <w:rPr>
          <w:rFonts w:hint="eastAsia" w:ascii="华文仿宋" w:hAnsi="华文仿宋" w:eastAsia="华文仿宋" w:cs="Times New Roman"/>
          <w:sz w:val="24"/>
          <w:szCs w:val="24"/>
        </w:rPr>
        <w:t>年硕士研究生招生复试录取办法》进行。</w:t>
      </w:r>
    </w:p>
    <w:p w14:paraId="40B051B7">
      <w:pPr>
        <w:spacing w:line="500" w:lineRule="exact"/>
        <w:ind w:firstLine="400" w:firstLineChars="200"/>
        <w:jc w:val="left"/>
        <w:rPr>
          <w:rFonts w:hint="eastAsia" w:ascii="华文仿宋" w:hAnsi="华文仿宋" w:eastAsia="华文仿宋" w:cs="Times New Roman"/>
          <w:spacing w:val="-20"/>
          <w:sz w:val="24"/>
          <w:szCs w:val="24"/>
        </w:rPr>
      </w:pPr>
      <w:r>
        <w:rPr>
          <w:rFonts w:hint="eastAsia" w:ascii="华文仿宋" w:hAnsi="华文仿宋" w:eastAsia="华文仿宋" w:cs="Times New Roman"/>
          <w:spacing w:val="-20"/>
          <w:sz w:val="24"/>
          <w:szCs w:val="24"/>
        </w:rPr>
        <w:t>复试成绩=专业测试成绩+综合能力面试成绩+外国语听力及口语测试成绩+学术成果加分</w:t>
      </w:r>
    </w:p>
    <w:p w14:paraId="3399EAD4">
      <w:pPr>
        <w:keepNext w:val="0"/>
        <w:keepLines w:val="0"/>
        <w:pageBreakBefore w:val="0"/>
        <w:kinsoku/>
        <w:overflowPunct/>
        <w:topLinePunct w:val="0"/>
        <w:autoSpaceDE/>
        <w:autoSpaceDN/>
        <w:bidi w:val="0"/>
        <w:adjustRightInd/>
        <w:snapToGrid/>
        <w:spacing w:line="500" w:lineRule="exact"/>
        <w:ind w:firstLine="480" w:firstLineChars="200"/>
        <w:jc w:val="both"/>
        <w:textAlignment w:val="auto"/>
        <w:rPr>
          <w:rFonts w:hint="eastAsia" w:ascii="华文仿宋" w:hAnsi="华文仿宋" w:eastAsia="华文仿宋"/>
          <w:sz w:val="24"/>
          <w:szCs w:val="24"/>
          <w:vertAlign w:val="baseline"/>
          <w:lang w:val="en-US" w:eastAsia="zh-CN"/>
        </w:rPr>
      </w:pPr>
      <w:r>
        <w:rPr>
          <w:rFonts w:hint="eastAsia" w:ascii="华文仿宋" w:hAnsi="华文仿宋" w:eastAsia="华文仿宋"/>
          <w:b/>
          <w:sz w:val="24"/>
          <w:szCs w:val="24"/>
        </w:rPr>
        <w:t>（</w:t>
      </w:r>
      <w:r>
        <w:rPr>
          <w:rFonts w:hint="eastAsia" w:ascii="华文仿宋" w:hAnsi="华文仿宋" w:eastAsia="华文仿宋"/>
          <w:b/>
          <w:sz w:val="24"/>
          <w:szCs w:val="24"/>
          <w:lang w:val="en-US" w:eastAsia="zh-CN"/>
        </w:rPr>
        <w:t>三</w:t>
      </w:r>
      <w:r>
        <w:rPr>
          <w:rFonts w:hint="eastAsia" w:ascii="华文仿宋" w:hAnsi="华文仿宋" w:eastAsia="华文仿宋"/>
          <w:b/>
          <w:sz w:val="24"/>
          <w:szCs w:val="24"/>
        </w:rPr>
        <w:t>）加分标准</w:t>
      </w:r>
    </w:p>
    <w:p w14:paraId="18910419">
      <w:pPr>
        <w:keepNext w:val="0"/>
        <w:keepLines w:val="0"/>
        <w:pageBreakBefore w:val="0"/>
        <w:kinsoku/>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b w:val="0"/>
          <w:bCs/>
          <w:sz w:val="24"/>
          <w:szCs w:val="24"/>
          <w:lang w:val="en-US" w:eastAsia="zh-CN"/>
        </w:rPr>
      </w:pPr>
      <w:r>
        <w:rPr>
          <w:rFonts w:hint="eastAsia" w:ascii="华文仿宋" w:hAnsi="华文仿宋" w:eastAsia="华文仿宋"/>
          <w:b w:val="0"/>
          <w:bCs/>
          <w:sz w:val="24"/>
          <w:szCs w:val="24"/>
          <w:lang w:val="en-US" w:eastAsia="zh-CN"/>
        </w:rPr>
        <w:t>详见研究生院官网《四川师范大学2026年硕士研究生招生复试录取办法》</w:t>
      </w:r>
    </w:p>
    <w:p w14:paraId="1C2244C1">
      <w:pPr>
        <w:keepNext w:val="0"/>
        <w:keepLines w:val="0"/>
        <w:pageBreakBefore w:val="0"/>
        <w:kinsoku/>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b/>
          <w:sz w:val="24"/>
          <w:szCs w:val="24"/>
        </w:rPr>
      </w:pPr>
      <w:r>
        <w:rPr>
          <w:rFonts w:hint="eastAsia" w:ascii="华文仿宋" w:hAnsi="华文仿宋" w:eastAsia="华文仿宋"/>
          <w:b/>
          <w:sz w:val="24"/>
          <w:szCs w:val="24"/>
        </w:rPr>
        <w:t>（四）成绩公布</w:t>
      </w:r>
    </w:p>
    <w:p w14:paraId="62880EA7">
      <w:pPr>
        <w:keepNext w:val="0"/>
        <w:keepLines w:val="0"/>
        <w:pageBreakBefore w:val="0"/>
        <w:kinsoku/>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sz w:val="24"/>
          <w:szCs w:val="24"/>
          <w:lang w:val="en-US" w:eastAsia="zh-CN"/>
        </w:rPr>
      </w:pPr>
      <w:r>
        <w:rPr>
          <w:rFonts w:hint="eastAsia" w:ascii="华文仿宋" w:hAnsi="华文仿宋" w:eastAsia="华文仿宋"/>
          <w:sz w:val="24"/>
          <w:szCs w:val="24"/>
          <w:lang w:val="en-US" w:eastAsia="zh-CN"/>
        </w:rPr>
        <w:t>复试成绩将于2026年4月1日商学院学院官网公布，</w:t>
      </w:r>
      <w:r>
        <w:rPr>
          <w:rFonts w:hint="eastAsia" w:ascii="华文仿宋" w:hAnsi="华文仿宋" w:eastAsia="华文仿宋"/>
          <w:sz w:val="24"/>
          <w:szCs w:val="24"/>
        </w:rPr>
        <w:t>公布内容只包括考生姓名、考生编号、报考专业（或方向）、初试成绩、复试成绩、总成绩及排名。</w:t>
      </w:r>
    </w:p>
    <w:p w14:paraId="17378677">
      <w:pPr>
        <w:keepNext w:val="0"/>
        <w:keepLines w:val="0"/>
        <w:pageBreakBefore w:val="0"/>
        <w:kinsoku/>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b/>
          <w:sz w:val="24"/>
          <w:szCs w:val="24"/>
          <w:lang w:val="en-US" w:eastAsia="zh-CN"/>
        </w:rPr>
      </w:pPr>
      <w:r>
        <w:rPr>
          <w:rFonts w:hint="eastAsia" w:ascii="华文仿宋" w:hAnsi="华文仿宋" w:eastAsia="华文仿宋"/>
          <w:b/>
          <w:sz w:val="24"/>
          <w:szCs w:val="24"/>
          <w:lang w:val="en-US" w:eastAsia="zh-CN"/>
        </w:rPr>
        <w:t>（五）拟录取考生履行手续</w:t>
      </w:r>
    </w:p>
    <w:p w14:paraId="7174EFBC">
      <w:pPr>
        <w:keepNext w:val="0"/>
        <w:keepLines w:val="0"/>
        <w:pageBreakBefore w:val="0"/>
        <w:kinsoku/>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b w:val="0"/>
          <w:bCs/>
          <w:sz w:val="24"/>
          <w:szCs w:val="24"/>
          <w:lang w:val="en-US" w:eastAsia="zh-CN"/>
        </w:rPr>
      </w:pPr>
      <w:r>
        <w:rPr>
          <w:rFonts w:hint="eastAsia" w:ascii="华文仿宋" w:hAnsi="华文仿宋" w:eastAsia="华文仿宋"/>
          <w:b w:val="0"/>
          <w:bCs/>
          <w:sz w:val="24"/>
          <w:szCs w:val="24"/>
          <w:lang w:val="en-US" w:eastAsia="zh-CN"/>
        </w:rPr>
        <w:t>详见研究生院官网《四川师范大学2026年硕士研究生招生复试录取办法》</w:t>
      </w:r>
    </w:p>
    <w:p w14:paraId="215DFAC4">
      <w:pPr>
        <w:keepNext w:val="0"/>
        <w:keepLines w:val="0"/>
        <w:pageBreakBefore w:val="0"/>
        <w:kinsoku/>
        <w:overflowPunct/>
        <w:topLinePunct w:val="0"/>
        <w:autoSpaceDE/>
        <w:autoSpaceDN/>
        <w:bidi w:val="0"/>
        <w:adjustRightInd/>
        <w:snapToGrid/>
        <w:spacing w:line="500" w:lineRule="exact"/>
        <w:ind w:firstLine="480" w:firstLineChars="200"/>
        <w:jc w:val="both"/>
        <w:textAlignment w:val="auto"/>
        <w:rPr>
          <w:rFonts w:hint="eastAsia" w:ascii="华文仿宋" w:hAnsi="华文仿宋" w:eastAsia="华文仿宋"/>
          <w:b/>
          <w:sz w:val="24"/>
          <w:szCs w:val="24"/>
          <w:lang w:val="en-US" w:eastAsia="zh-Hans"/>
        </w:rPr>
      </w:pPr>
      <w:r>
        <w:rPr>
          <w:rFonts w:hint="eastAsia" w:ascii="华文仿宋" w:hAnsi="华文仿宋" w:eastAsia="华文仿宋"/>
          <w:b/>
          <w:sz w:val="24"/>
          <w:szCs w:val="24"/>
          <w:lang w:val="en-US" w:eastAsia="zh-CN"/>
        </w:rPr>
        <w:t>（六）</w:t>
      </w:r>
      <w:r>
        <w:rPr>
          <w:rFonts w:hint="eastAsia" w:ascii="华文仿宋" w:hAnsi="华文仿宋" w:eastAsia="华文仿宋"/>
          <w:b/>
          <w:sz w:val="24"/>
          <w:szCs w:val="24"/>
          <w:lang w:val="en-US" w:eastAsia="zh-Hans"/>
        </w:rPr>
        <w:t>考生复试缴费</w:t>
      </w:r>
    </w:p>
    <w:p w14:paraId="04A16D5A">
      <w:pPr>
        <w:keepNext w:val="0"/>
        <w:keepLines w:val="0"/>
        <w:pageBreakBefore w:val="0"/>
        <w:kinsoku/>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b w:val="0"/>
          <w:bCs/>
          <w:sz w:val="24"/>
          <w:szCs w:val="24"/>
          <w:lang w:val="en-US" w:eastAsia="zh-Hans"/>
        </w:rPr>
      </w:pPr>
      <w:r>
        <w:rPr>
          <w:rFonts w:hint="eastAsia" w:ascii="华文仿宋" w:hAnsi="华文仿宋" w:eastAsia="华文仿宋"/>
          <w:b w:val="0"/>
          <w:bCs/>
          <w:sz w:val="24"/>
          <w:szCs w:val="24"/>
          <w:lang w:val="en-US" w:eastAsia="zh-CN"/>
        </w:rPr>
        <w:t>根据四川省相关文件，复试考生按120元/生的标准缴纳复试费，加试另按80元/生的标准缴纳加试费。3月27日起关注四川师范大学计划财务处微信公众号，点击“服务大厅”，选择“网上缴费”，在“用户名”输入考生编号，初始“密码”输入“SS@出生年月日</w:t>
      </w:r>
      <w:r>
        <w:rPr>
          <w:rFonts w:hint="default" w:ascii="华文仿宋" w:hAnsi="华文仿宋" w:eastAsia="华文仿宋"/>
          <w:b w:val="0"/>
          <w:bCs/>
          <w:sz w:val="24"/>
          <w:szCs w:val="24"/>
          <w:lang w:val="en-US" w:eastAsia="zh-CN"/>
        </w:rPr>
        <w:t>”</w:t>
      </w:r>
      <w:r>
        <w:rPr>
          <w:rFonts w:hint="eastAsia" w:ascii="华文仿宋" w:hAnsi="华文仿宋" w:eastAsia="华文仿宋"/>
          <w:b w:val="0"/>
          <w:bCs/>
          <w:sz w:val="24"/>
          <w:szCs w:val="24"/>
          <w:lang w:val="en-US" w:eastAsia="zh-CN"/>
        </w:rPr>
        <w:t>（例SS@</w:t>
      </w:r>
      <w:r>
        <w:rPr>
          <w:rFonts w:hint="default" w:ascii="华文仿宋" w:hAnsi="华文仿宋" w:eastAsia="华文仿宋"/>
          <w:b w:val="0"/>
          <w:bCs/>
          <w:sz w:val="24"/>
          <w:szCs w:val="24"/>
          <w:lang w:val="en-US" w:eastAsia="zh-CN"/>
        </w:rPr>
        <w:t>20040304</w:t>
      </w:r>
      <w:r>
        <w:rPr>
          <w:rFonts w:hint="eastAsia" w:ascii="华文仿宋" w:hAnsi="华文仿宋" w:eastAsia="华文仿宋"/>
          <w:b w:val="0"/>
          <w:bCs/>
          <w:sz w:val="24"/>
          <w:szCs w:val="24"/>
          <w:lang w:val="en-US" w:eastAsia="zh-CN"/>
        </w:rPr>
        <w:t>），按要求修改密码后缴费。</w:t>
      </w:r>
    </w:p>
    <w:p w14:paraId="0EA37EBA">
      <w:pPr>
        <w:spacing w:line="50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rPr>
        <w:t>（</w:t>
      </w:r>
      <w:r>
        <w:rPr>
          <w:rFonts w:hint="eastAsia" w:ascii="华文仿宋" w:hAnsi="华文仿宋" w:eastAsia="华文仿宋"/>
          <w:b/>
          <w:sz w:val="24"/>
          <w:szCs w:val="24"/>
          <w:lang w:eastAsia="zh-CN"/>
        </w:rPr>
        <w:t>七</w:t>
      </w:r>
      <w:r>
        <w:rPr>
          <w:rFonts w:hint="eastAsia" w:ascii="华文仿宋" w:hAnsi="华文仿宋" w:eastAsia="华文仿宋"/>
          <w:b/>
          <w:sz w:val="24"/>
          <w:szCs w:val="24"/>
        </w:rPr>
        <w:t>）</w:t>
      </w:r>
      <w:r>
        <w:rPr>
          <w:rFonts w:ascii="华文仿宋" w:hAnsi="华文仿宋" w:eastAsia="华文仿宋"/>
          <w:b/>
          <w:sz w:val="24"/>
          <w:szCs w:val="24"/>
        </w:rPr>
        <w:t>放弃复试的处理</w:t>
      </w:r>
    </w:p>
    <w:p w14:paraId="30EE70C7">
      <w:pPr>
        <w:spacing w:line="500" w:lineRule="exact"/>
        <w:ind w:firstLine="480" w:firstLineChars="200"/>
        <w:jc w:val="left"/>
        <w:rPr>
          <w:rFonts w:hint="eastAsia" w:ascii="华文仿宋" w:hAnsi="华文仿宋" w:eastAsia="华文仿宋"/>
          <w:sz w:val="24"/>
          <w:szCs w:val="24"/>
          <w:lang w:val="en-US" w:eastAsia="zh-CN"/>
        </w:rPr>
      </w:pPr>
      <w:r>
        <w:rPr>
          <w:rFonts w:ascii="华文仿宋" w:hAnsi="华文仿宋" w:eastAsia="华文仿宋"/>
          <w:sz w:val="24"/>
          <w:szCs w:val="24"/>
        </w:rPr>
        <w:t>若</w:t>
      </w:r>
      <w:r>
        <w:rPr>
          <w:rFonts w:hint="eastAsia" w:ascii="华文仿宋" w:hAnsi="华文仿宋" w:eastAsia="华文仿宋"/>
          <w:sz w:val="24"/>
          <w:szCs w:val="24"/>
          <w:lang w:eastAsia="zh-CN"/>
        </w:rPr>
        <w:t>考生本人</w:t>
      </w:r>
      <w:r>
        <w:rPr>
          <w:rFonts w:ascii="华文仿宋" w:hAnsi="华文仿宋" w:eastAsia="华文仿宋"/>
          <w:sz w:val="24"/>
          <w:szCs w:val="24"/>
        </w:rPr>
        <w:t>放弃复试，打印填写《</w:t>
      </w:r>
      <w:r>
        <w:rPr>
          <w:rFonts w:hint="eastAsia" w:ascii="华文仿宋" w:hAnsi="华文仿宋" w:eastAsia="华文仿宋"/>
          <w:sz w:val="24"/>
          <w:szCs w:val="24"/>
        </w:rPr>
        <w:t>202</w:t>
      </w:r>
      <w:r>
        <w:rPr>
          <w:rFonts w:hint="eastAsia" w:ascii="华文仿宋" w:hAnsi="华文仿宋" w:eastAsia="华文仿宋"/>
          <w:sz w:val="24"/>
          <w:szCs w:val="24"/>
          <w:lang w:val="en-US" w:eastAsia="zh-CN"/>
        </w:rPr>
        <w:t>6</w:t>
      </w:r>
      <w:r>
        <w:rPr>
          <w:rFonts w:ascii="华文仿宋" w:hAnsi="华文仿宋" w:eastAsia="华文仿宋"/>
          <w:sz w:val="24"/>
          <w:szCs w:val="24"/>
        </w:rPr>
        <w:t>年硕士研究生放弃复试申请表》并本人手写签名，将申请表扫描，</w:t>
      </w:r>
      <w:r>
        <w:rPr>
          <w:rFonts w:hint="eastAsia" w:ascii="华文仿宋" w:hAnsi="华文仿宋" w:eastAsia="华文仿宋"/>
          <w:sz w:val="24"/>
          <w:szCs w:val="24"/>
        </w:rPr>
        <w:t>于正式复试前</w:t>
      </w:r>
      <w:r>
        <w:rPr>
          <w:rFonts w:ascii="华文仿宋" w:hAnsi="华文仿宋" w:eastAsia="华文仿宋"/>
          <w:sz w:val="24"/>
          <w:szCs w:val="24"/>
        </w:rPr>
        <w:t>发送至邮箱</w:t>
      </w:r>
      <w:r>
        <w:rPr>
          <w:rFonts w:hint="eastAsia" w:ascii="华文仿宋" w:hAnsi="华文仿宋" w:eastAsia="华文仿宋"/>
          <w:sz w:val="24"/>
          <w:szCs w:val="24"/>
          <w:lang w:eastAsia="zh-CN"/>
        </w:rPr>
        <w:t>：</w:t>
      </w:r>
      <w:r>
        <w:rPr>
          <w:rFonts w:hint="eastAsia" w:ascii="华文仿宋" w:hAnsi="华文仿宋" w:eastAsia="华文仿宋"/>
          <w:sz w:val="24"/>
          <w:szCs w:val="24"/>
          <w:lang w:val="en-US" w:eastAsia="zh-CN"/>
        </w:rPr>
        <w:fldChar w:fldCharType="begin"/>
      </w:r>
      <w:r>
        <w:rPr>
          <w:rFonts w:hint="eastAsia" w:ascii="华文仿宋" w:hAnsi="华文仿宋" w:eastAsia="华文仿宋"/>
          <w:sz w:val="24"/>
          <w:szCs w:val="24"/>
          <w:lang w:val="en-US" w:eastAsia="zh-CN"/>
        </w:rPr>
        <w:instrText xml:space="preserve"> HYPERLINK "mailto:459603473@qq.com。" </w:instrText>
      </w:r>
      <w:r>
        <w:rPr>
          <w:rFonts w:hint="eastAsia" w:ascii="华文仿宋" w:hAnsi="华文仿宋" w:eastAsia="华文仿宋"/>
          <w:sz w:val="24"/>
          <w:szCs w:val="24"/>
          <w:lang w:val="en-US" w:eastAsia="zh-CN"/>
        </w:rPr>
        <w:fldChar w:fldCharType="separate"/>
      </w:r>
      <w:r>
        <w:rPr>
          <w:rFonts w:hint="eastAsia" w:ascii="华文仿宋" w:hAnsi="华文仿宋" w:eastAsia="华文仿宋"/>
          <w:sz w:val="24"/>
          <w:szCs w:val="24"/>
          <w:lang w:val="en-US" w:eastAsia="zh-CN"/>
        </w:rPr>
        <w:t>459603473@qq.com。</w:t>
      </w:r>
      <w:r>
        <w:rPr>
          <w:rFonts w:hint="eastAsia" w:ascii="华文仿宋" w:hAnsi="华文仿宋" w:eastAsia="华文仿宋"/>
          <w:sz w:val="24"/>
          <w:szCs w:val="24"/>
          <w:lang w:val="en-US" w:eastAsia="zh-CN"/>
        </w:rPr>
        <w:fldChar w:fldCharType="end"/>
      </w:r>
    </w:p>
    <w:p w14:paraId="3C18FD77">
      <w:pPr>
        <w:keepNext w:val="0"/>
        <w:keepLines w:val="0"/>
        <w:pageBreakBefore w:val="0"/>
        <w:numPr>
          <w:ilvl w:val="0"/>
          <w:numId w:val="0"/>
        </w:numPr>
        <w:kinsoku/>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b/>
          <w:sz w:val="24"/>
          <w:szCs w:val="24"/>
        </w:rPr>
      </w:pPr>
      <w:r>
        <w:rPr>
          <w:rFonts w:hint="eastAsia" w:ascii="华文仿宋" w:hAnsi="华文仿宋" w:eastAsia="华文仿宋"/>
          <w:b/>
          <w:sz w:val="24"/>
          <w:szCs w:val="24"/>
          <w:lang w:val="en-US" w:eastAsia="zh-CN"/>
        </w:rPr>
        <w:t>四、</w:t>
      </w:r>
      <w:r>
        <w:rPr>
          <w:rFonts w:hint="eastAsia" w:ascii="华文仿宋" w:hAnsi="华文仿宋" w:eastAsia="华文仿宋"/>
          <w:b/>
          <w:sz w:val="24"/>
          <w:szCs w:val="24"/>
        </w:rPr>
        <w:t>咨询投诉电话</w:t>
      </w:r>
      <w:r>
        <w:rPr>
          <w:rFonts w:hint="eastAsia" w:ascii="华文仿宋" w:hAnsi="华文仿宋" w:eastAsia="华文仿宋"/>
          <w:b/>
          <w:sz w:val="24"/>
          <w:szCs w:val="24"/>
          <w:lang w:val="en-US" w:eastAsia="zh-CN"/>
        </w:rPr>
        <w:t>和电子邮箱</w:t>
      </w:r>
    </w:p>
    <w:p w14:paraId="4D0CCFEC">
      <w:pPr>
        <w:keepNext w:val="0"/>
        <w:keepLines w:val="0"/>
        <w:pageBreakBefore w:val="0"/>
        <w:numPr>
          <w:ilvl w:val="0"/>
          <w:numId w:val="0"/>
        </w:numPr>
        <w:kinsoku/>
        <w:overflowPunct/>
        <w:topLinePunct w:val="0"/>
        <w:autoSpaceDE/>
        <w:autoSpaceDN/>
        <w:bidi w:val="0"/>
        <w:adjustRightInd/>
        <w:snapToGrid/>
        <w:spacing w:line="500" w:lineRule="exact"/>
        <w:ind w:left="479" w:leftChars="228" w:firstLine="0" w:firstLineChars="0"/>
        <w:jc w:val="left"/>
        <w:textAlignment w:val="auto"/>
        <w:rPr>
          <w:rFonts w:hint="eastAsia" w:ascii="华文仿宋" w:hAnsi="华文仿宋" w:eastAsia="华文仿宋"/>
          <w:b w:val="0"/>
          <w:bCs/>
          <w:sz w:val="24"/>
          <w:szCs w:val="24"/>
          <w:lang w:val="en-US" w:eastAsia="zh-CN"/>
        </w:rPr>
      </w:pPr>
      <w:r>
        <w:rPr>
          <w:rFonts w:hint="eastAsia" w:ascii="华文仿宋" w:hAnsi="华文仿宋" w:eastAsia="华文仿宋"/>
          <w:b w:val="0"/>
          <w:bCs/>
          <w:sz w:val="24"/>
          <w:szCs w:val="24"/>
          <w:lang w:val="en-US" w:eastAsia="zh-CN"/>
        </w:rPr>
        <w:t>咨询电话：028-84484998</w:t>
      </w:r>
      <w:r>
        <w:rPr>
          <w:rFonts w:hint="eastAsia" w:ascii="华文仿宋" w:hAnsi="华文仿宋" w:eastAsia="华文仿宋"/>
          <w:b w:val="0"/>
          <w:bCs/>
          <w:sz w:val="24"/>
          <w:szCs w:val="24"/>
          <w:lang w:val="en-US" w:eastAsia="zh-CN"/>
        </w:rPr>
        <w:br w:type="textWrapping"/>
      </w:r>
      <w:r>
        <w:rPr>
          <w:rFonts w:hint="eastAsia" w:ascii="华文仿宋" w:hAnsi="华文仿宋" w:eastAsia="华文仿宋"/>
          <w:b w:val="0"/>
          <w:bCs/>
          <w:sz w:val="24"/>
          <w:szCs w:val="24"/>
          <w:lang w:val="en-US" w:eastAsia="zh-CN"/>
        </w:rPr>
        <w:t>投诉电话：028-84484712</w:t>
      </w:r>
    </w:p>
    <w:p w14:paraId="74A60160">
      <w:pPr>
        <w:keepNext w:val="0"/>
        <w:keepLines w:val="0"/>
        <w:pageBreakBefore w:val="0"/>
        <w:numPr>
          <w:ilvl w:val="0"/>
          <w:numId w:val="0"/>
        </w:numPr>
        <w:kinsoku/>
        <w:overflowPunct/>
        <w:topLinePunct w:val="0"/>
        <w:autoSpaceDE/>
        <w:autoSpaceDN/>
        <w:bidi w:val="0"/>
        <w:adjustRightInd/>
        <w:snapToGrid/>
        <w:spacing w:line="500" w:lineRule="exact"/>
        <w:ind w:left="479" w:leftChars="228" w:firstLine="0" w:firstLineChars="0"/>
        <w:jc w:val="left"/>
        <w:textAlignment w:val="auto"/>
        <w:rPr>
          <w:rFonts w:ascii="华文仿宋" w:hAnsi="华文仿宋" w:eastAsia="华文仿宋"/>
          <w:bCs/>
          <w:color w:val="FF0000"/>
          <w:sz w:val="24"/>
          <w:szCs w:val="24"/>
          <w:lang w:eastAsia="zh-Hans"/>
        </w:rPr>
      </w:pPr>
      <w:r>
        <w:rPr>
          <w:rFonts w:hint="eastAsia" w:ascii="华文仿宋" w:hAnsi="华文仿宋" w:eastAsia="华文仿宋"/>
          <w:b w:val="0"/>
          <w:bCs/>
          <w:sz w:val="24"/>
          <w:szCs w:val="24"/>
          <w:lang w:val="en-US" w:eastAsia="zh-CN"/>
        </w:rPr>
        <w:t>电子邮箱：459603473@qq.com</w:t>
      </w:r>
    </w:p>
    <w:p w14:paraId="109B6173">
      <w:pPr>
        <w:keepNext w:val="0"/>
        <w:keepLines w:val="0"/>
        <w:pageBreakBefore w:val="0"/>
        <w:numPr>
          <w:ilvl w:val="0"/>
          <w:numId w:val="0"/>
        </w:numPr>
        <w:kinsoku/>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b/>
          <w:sz w:val="24"/>
          <w:szCs w:val="24"/>
          <w:lang w:eastAsia="zh-CN"/>
        </w:rPr>
      </w:pPr>
      <w:r>
        <w:rPr>
          <w:rFonts w:hint="eastAsia" w:ascii="华文仿宋" w:hAnsi="华文仿宋" w:eastAsia="华文仿宋"/>
          <w:b/>
          <w:sz w:val="24"/>
          <w:szCs w:val="24"/>
          <w:lang w:val="en-US" w:eastAsia="zh-CN"/>
        </w:rPr>
        <w:t>五、</w:t>
      </w:r>
      <w:r>
        <w:rPr>
          <w:rFonts w:hint="eastAsia" w:ascii="华文仿宋" w:hAnsi="华文仿宋" w:eastAsia="华文仿宋"/>
          <w:b/>
          <w:sz w:val="24"/>
          <w:szCs w:val="24"/>
          <w:lang w:eastAsia="zh-CN"/>
        </w:rPr>
        <w:t>其他</w:t>
      </w:r>
    </w:p>
    <w:p w14:paraId="72B804C8">
      <w:pPr>
        <w:keepNext w:val="0"/>
        <w:keepLines w:val="0"/>
        <w:pageBreakBefore w:val="0"/>
        <w:numPr>
          <w:ilvl w:val="0"/>
          <w:numId w:val="0"/>
        </w:numPr>
        <w:kinsoku/>
        <w:overflowPunct/>
        <w:topLinePunct w:val="0"/>
        <w:autoSpaceDE/>
        <w:autoSpaceDN/>
        <w:bidi w:val="0"/>
        <w:adjustRightInd/>
        <w:snapToGrid/>
        <w:spacing w:line="500" w:lineRule="exact"/>
        <w:ind w:firstLine="480" w:firstLineChars="200"/>
        <w:jc w:val="left"/>
        <w:textAlignment w:val="auto"/>
        <w:rPr>
          <w:rFonts w:hint="eastAsia" w:ascii="华文仿宋" w:hAnsi="华文仿宋" w:eastAsia="华文仿宋"/>
          <w:b w:val="0"/>
          <w:bCs/>
          <w:sz w:val="24"/>
          <w:szCs w:val="24"/>
        </w:rPr>
      </w:pPr>
      <w:r>
        <w:rPr>
          <w:rFonts w:hint="eastAsia" w:ascii="华文仿宋" w:hAnsi="华文仿宋" w:eastAsia="华文仿宋"/>
          <w:b w:val="0"/>
          <w:bCs/>
          <w:sz w:val="24"/>
          <w:szCs w:val="24"/>
          <w:lang w:eastAsia="zh-Hans"/>
        </w:rPr>
        <w:t>其他未尽事宜请关注四川师范大学研究生院网站的通知，并保持预留手机畅通。</w:t>
      </w:r>
    </w:p>
    <w:p w14:paraId="4D41B669">
      <w:pPr>
        <w:spacing w:line="500" w:lineRule="exact"/>
        <w:jc w:val="both"/>
        <w:rPr>
          <w:rFonts w:hint="eastAsia" w:ascii="微软雅黑" w:hAnsi="微软雅黑" w:eastAsia="微软雅黑" w:cs="微软雅黑"/>
          <w:sz w:val="32"/>
          <w:szCs w:val="32"/>
          <w:u w:val="single"/>
        </w:rPr>
      </w:pPr>
    </w:p>
    <w:p w14:paraId="5131D0C9">
      <w:pPr>
        <w:keepNext w:val="0"/>
        <w:keepLines w:val="0"/>
        <w:pageBreakBefore w:val="0"/>
        <w:kinsoku/>
        <w:overflowPunct/>
        <w:topLinePunct w:val="0"/>
        <w:autoSpaceDE/>
        <w:autoSpaceDN/>
        <w:bidi w:val="0"/>
        <w:adjustRightInd/>
        <w:snapToGrid/>
        <w:spacing w:line="500" w:lineRule="exact"/>
        <w:ind w:left="1648" w:leftChars="785"/>
        <w:jc w:val="right"/>
        <w:textAlignment w:val="auto"/>
        <w:rPr>
          <w:rStyle w:val="8"/>
          <w:rFonts w:ascii="华文仿宋" w:hAnsi="华文仿宋" w:eastAsia="华文仿宋"/>
          <w:b w:val="0"/>
          <w:sz w:val="28"/>
          <w:szCs w:val="28"/>
        </w:rPr>
      </w:pPr>
      <w:r>
        <w:rPr>
          <w:rFonts w:hint="eastAsia" w:ascii="华文仿宋" w:hAnsi="华文仿宋" w:eastAsia="华文仿宋"/>
          <w:sz w:val="32"/>
          <w:szCs w:val="32"/>
          <w:u w:val="single"/>
        </w:rPr>
        <w:t xml:space="preserve">   </w:t>
      </w:r>
      <w:r>
        <w:rPr>
          <w:rStyle w:val="8"/>
          <w:rFonts w:hint="eastAsia" w:ascii="华文仿宋" w:hAnsi="华文仿宋" w:eastAsia="华文仿宋" w:cs="Times New Roman"/>
          <w:b w:val="0"/>
          <w:sz w:val="28"/>
          <w:szCs w:val="28"/>
          <w:u w:val="single"/>
          <w:lang w:val="en-US" w:eastAsia="zh-CN"/>
        </w:rPr>
        <w:t>商</w:t>
      </w:r>
      <w:r>
        <w:rPr>
          <w:rFonts w:hint="eastAsia" w:ascii="华文仿宋" w:hAnsi="华文仿宋" w:eastAsia="华文仿宋"/>
          <w:sz w:val="32"/>
          <w:szCs w:val="32"/>
          <w:u w:val="single"/>
        </w:rPr>
        <w:t xml:space="preserve">   </w:t>
      </w:r>
      <w:r>
        <w:rPr>
          <w:rStyle w:val="8"/>
          <w:rFonts w:hint="eastAsia" w:ascii="华文仿宋" w:hAnsi="华文仿宋" w:eastAsia="华文仿宋"/>
          <w:b w:val="0"/>
          <w:sz w:val="28"/>
          <w:szCs w:val="28"/>
        </w:rPr>
        <w:t>学院研究生招生工作小组</w:t>
      </w:r>
    </w:p>
    <w:p w14:paraId="2A7541F9">
      <w:pPr>
        <w:keepNext w:val="0"/>
        <w:keepLines w:val="0"/>
        <w:pageBreakBefore w:val="0"/>
        <w:kinsoku/>
        <w:wordWrap w:val="0"/>
        <w:overflowPunct/>
        <w:topLinePunct w:val="0"/>
        <w:autoSpaceDE/>
        <w:autoSpaceDN/>
        <w:bidi w:val="0"/>
        <w:adjustRightInd/>
        <w:snapToGrid/>
        <w:spacing w:line="500" w:lineRule="exact"/>
        <w:ind w:left="1648" w:leftChars="785"/>
        <w:jc w:val="right"/>
        <w:textAlignment w:val="auto"/>
        <w:rPr>
          <w:rFonts w:ascii="华文仿宋" w:hAnsi="华文仿宋" w:eastAsia="华文仿宋"/>
          <w:color w:val="000000" w:themeColor="text1"/>
          <w:sz w:val="28"/>
          <w:szCs w:val="28"/>
          <w14:textFill>
            <w14:solidFill>
              <w14:schemeClr w14:val="tx1"/>
            </w14:solidFill>
          </w14:textFill>
        </w:rPr>
      </w:pPr>
      <w:r>
        <w:rPr>
          <w:rStyle w:val="8"/>
          <w:rFonts w:ascii="华文仿宋" w:hAnsi="华文仿宋" w:eastAsia="华文仿宋"/>
          <w:b w:val="0"/>
          <w:sz w:val="28"/>
          <w:szCs w:val="28"/>
        </w:rPr>
        <w:t>20</w:t>
      </w:r>
      <w:r>
        <w:rPr>
          <w:rStyle w:val="8"/>
          <w:rFonts w:hint="eastAsia" w:ascii="华文仿宋" w:hAnsi="华文仿宋" w:eastAsia="华文仿宋"/>
          <w:b w:val="0"/>
          <w:sz w:val="28"/>
          <w:szCs w:val="28"/>
        </w:rPr>
        <w:t>2</w:t>
      </w:r>
      <w:r>
        <w:rPr>
          <w:rStyle w:val="8"/>
          <w:rFonts w:hint="eastAsia" w:ascii="华文仿宋" w:hAnsi="华文仿宋" w:eastAsia="华文仿宋"/>
          <w:b w:val="0"/>
          <w:sz w:val="28"/>
          <w:szCs w:val="28"/>
          <w:lang w:val="en-US" w:eastAsia="zh-CN"/>
        </w:rPr>
        <w:t>6</w:t>
      </w:r>
      <w:r>
        <w:rPr>
          <w:rStyle w:val="8"/>
          <w:rFonts w:hint="eastAsia" w:ascii="华文仿宋" w:hAnsi="华文仿宋" w:eastAsia="华文仿宋"/>
          <w:b w:val="0"/>
          <w:sz w:val="28"/>
          <w:szCs w:val="28"/>
        </w:rPr>
        <w:t>年</w:t>
      </w:r>
      <w:r>
        <w:rPr>
          <w:rStyle w:val="8"/>
          <w:rFonts w:hint="eastAsia" w:ascii="华文仿宋" w:hAnsi="华文仿宋" w:eastAsia="华文仿宋"/>
          <w:b w:val="0"/>
          <w:sz w:val="28"/>
          <w:szCs w:val="28"/>
          <w:lang w:val="en-US" w:eastAsia="zh-CN"/>
        </w:rPr>
        <w:t>3</w:t>
      </w:r>
      <w:r>
        <w:rPr>
          <w:rStyle w:val="8"/>
          <w:rFonts w:hint="eastAsia" w:ascii="华文仿宋" w:hAnsi="华文仿宋" w:eastAsia="华文仿宋"/>
          <w:b w:val="0"/>
          <w:sz w:val="28"/>
          <w:szCs w:val="28"/>
        </w:rPr>
        <w:t>月</w:t>
      </w:r>
      <w:r>
        <w:rPr>
          <w:rStyle w:val="8"/>
          <w:rFonts w:hint="eastAsia" w:ascii="华文仿宋" w:hAnsi="华文仿宋" w:eastAsia="华文仿宋"/>
          <w:b w:val="0"/>
          <w:sz w:val="28"/>
          <w:szCs w:val="28"/>
          <w:lang w:val="en-US" w:eastAsia="zh-CN"/>
        </w:rPr>
        <w:t>26</w:t>
      </w:r>
      <w:r>
        <w:rPr>
          <w:rStyle w:val="8"/>
          <w:rFonts w:hint="eastAsia" w:ascii="华文仿宋" w:hAnsi="华文仿宋" w:eastAsia="华文仿宋"/>
          <w:b w:val="0"/>
          <w:sz w:val="28"/>
          <w:szCs w:val="28"/>
        </w:rPr>
        <w:t>日</w:t>
      </w:r>
    </w:p>
    <w:p w14:paraId="7DF494A3">
      <w:pPr>
        <w:wordWrap w:val="0"/>
        <w:spacing w:line="500" w:lineRule="exact"/>
        <w:ind w:left="1648" w:leftChars="785"/>
        <w:jc w:val="right"/>
        <w:rPr>
          <w:rFonts w:ascii="华文仿宋" w:hAnsi="华文仿宋" w:eastAsia="华文仿宋"/>
          <w:color w:val="000000" w:themeColor="text1"/>
          <w:sz w:val="28"/>
          <w:szCs w:val="28"/>
          <w14:textFill>
            <w14:solidFill>
              <w14:schemeClr w14:val="tx1"/>
            </w14:solidFill>
          </w14:textFill>
        </w:rPr>
      </w:pPr>
    </w:p>
    <w:sectPr>
      <w:pgSz w:w="11906" w:h="16838"/>
      <w:pgMar w:top="1134" w:right="1077" w:bottom="113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A0Y2NmMzE0MTg3NzgyNTRiNDZiNDI4NjAyZDg5ZTYifQ=="/>
  </w:docVars>
  <w:rsids>
    <w:rsidRoot w:val="00181475"/>
    <w:rsid w:val="00006EA9"/>
    <w:rsid w:val="00053EEE"/>
    <w:rsid w:val="00067744"/>
    <w:rsid w:val="000B4E3C"/>
    <w:rsid w:val="000E0354"/>
    <w:rsid w:val="00100037"/>
    <w:rsid w:val="00181475"/>
    <w:rsid w:val="001A3705"/>
    <w:rsid w:val="001B0F10"/>
    <w:rsid w:val="001B2FAB"/>
    <w:rsid w:val="001C5DFA"/>
    <w:rsid w:val="001E6170"/>
    <w:rsid w:val="001E7AD7"/>
    <w:rsid w:val="00212F59"/>
    <w:rsid w:val="00230E8D"/>
    <w:rsid w:val="00231883"/>
    <w:rsid w:val="002C73B5"/>
    <w:rsid w:val="002F6AD3"/>
    <w:rsid w:val="002F7796"/>
    <w:rsid w:val="003435C6"/>
    <w:rsid w:val="003503EF"/>
    <w:rsid w:val="0038327D"/>
    <w:rsid w:val="003A6604"/>
    <w:rsid w:val="003C4B50"/>
    <w:rsid w:val="003F2915"/>
    <w:rsid w:val="00495044"/>
    <w:rsid w:val="004A3B31"/>
    <w:rsid w:val="004D2670"/>
    <w:rsid w:val="004D4B9C"/>
    <w:rsid w:val="004F1D84"/>
    <w:rsid w:val="005300C1"/>
    <w:rsid w:val="005507BD"/>
    <w:rsid w:val="0056216F"/>
    <w:rsid w:val="00577B59"/>
    <w:rsid w:val="005A69C5"/>
    <w:rsid w:val="005D4799"/>
    <w:rsid w:val="005F5C9C"/>
    <w:rsid w:val="00606F13"/>
    <w:rsid w:val="0061077A"/>
    <w:rsid w:val="006125EF"/>
    <w:rsid w:val="00612650"/>
    <w:rsid w:val="00665ECB"/>
    <w:rsid w:val="006A5C39"/>
    <w:rsid w:val="006D367F"/>
    <w:rsid w:val="006F4727"/>
    <w:rsid w:val="00711878"/>
    <w:rsid w:val="00714938"/>
    <w:rsid w:val="007319DD"/>
    <w:rsid w:val="00783514"/>
    <w:rsid w:val="00792DFA"/>
    <w:rsid w:val="007D500A"/>
    <w:rsid w:val="007D5556"/>
    <w:rsid w:val="008017B2"/>
    <w:rsid w:val="00872356"/>
    <w:rsid w:val="0089458A"/>
    <w:rsid w:val="008C2400"/>
    <w:rsid w:val="0090031B"/>
    <w:rsid w:val="00910D0A"/>
    <w:rsid w:val="0098005C"/>
    <w:rsid w:val="009804E5"/>
    <w:rsid w:val="009A4177"/>
    <w:rsid w:val="009B27A3"/>
    <w:rsid w:val="009E7267"/>
    <w:rsid w:val="00A05D5A"/>
    <w:rsid w:val="00A06C72"/>
    <w:rsid w:val="00A1612D"/>
    <w:rsid w:val="00A5499B"/>
    <w:rsid w:val="00A7591B"/>
    <w:rsid w:val="00A83C8D"/>
    <w:rsid w:val="00AA112F"/>
    <w:rsid w:val="00AB4D28"/>
    <w:rsid w:val="00AB5126"/>
    <w:rsid w:val="00AF23B5"/>
    <w:rsid w:val="00B77737"/>
    <w:rsid w:val="00B9475F"/>
    <w:rsid w:val="00BC76B0"/>
    <w:rsid w:val="00BD0C6A"/>
    <w:rsid w:val="00C07D13"/>
    <w:rsid w:val="00C125A6"/>
    <w:rsid w:val="00C33238"/>
    <w:rsid w:val="00C45DEE"/>
    <w:rsid w:val="00C60CB7"/>
    <w:rsid w:val="00CD297F"/>
    <w:rsid w:val="00D431D7"/>
    <w:rsid w:val="00DA3BA1"/>
    <w:rsid w:val="00DA41C1"/>
    <w:rsid w:val="00DB5714"/>
    <w:rsid w:val="00E1152F"/>
    <w:rsid w:val="00E70BA2"/>
    <w:rsid w:val="00EA7F79"/>
    <w:rsid w:val="00F711EE"/>
    <w:rsid w:val="00F73843"/>
    <w:rsid w:val="00FE608B"/>
    <w:rsid w:val="027C5F91"/>
    <w:rsid w:val="04D1736D"/>
    <w:rsid w:val="05882122"/>
    <w:rsid w:val="063F1955"/>
    <w:rsid w:val="06DA0CF9"/>
    <w:rsid w:val="095D3528"/>
    <w:rsid w:val="0D522C9A"/>
    <w:rsid w:val="0E8D41E4"/>
    <w:rsid w:val="0FAF74C9"/>
    <w:rsid w:val="113B1821"/>
    <w:rsid w:val="16D927DD"/>
    <w:rsid w:val="176E10F4"/>
    <w:rsid w:val="178110B0"/>
    <w:rsid w:val="17D44B66"/>
    <w:rsid w:val="18807179"/>
    <w:rsid w:val="1BE65809"/>
    <w:rsid w:val="1E3E561C"/>
    <w:rsid w:val="261849A4"/>
    <w:rsid w:val="273F44EA"/>
    <w:rsid w:val="285E72D9"/>
    <w:rsid w:val="2A8910EC"/>
    <w:rsid w:val="37FE05CB"/>
    <w:rsid w:val="3D023E0F"/>
    <w:rsid w:val="3D026DA3"/>
    <w:rsid w:val="46453204"/>
    <w:rsid w:val="49496A9F"/>
    <w:rsid w:val="499C12C5"/>
    <w:rsid w:val="49E46C0D"/>
    <w:rsid w:val="507765E7"/>
    <w:rsid w:val="54603FA2"/>
    <w:rsid w:val="5D5C0AC8"/>
    <w:rsid w:val="5D73037D"/>
    <w:rsid w:val="5F8619FC"/>
    <w:rsid w:val="62C236F2"/>
    <w:rsid w:val="630825D5"/>
    <w:rsid w:val="654C7BEB"/>
    <w:rsid w:val="679B09B6"/>
    <w:rsid w:val="6A471571"/>
    <w:rsid w:val="6A4D2FC2"/>
    <w:rsid w:val="6B3D6429"/>
    <w:rsid w:val="6F9D03A1"/>
    <w:rsid w:val="6FE23626"/>
    <w:rsid w:val="6FFE32A4"/>
    <w:rsid w:val="73A658CF"/>
    <w:rsid w:val="75630E4C"/>
    <w:rsid w:val="75A1363B"/>
    <w:rsid w:val="7AA17C39"/>
    <w:rsid w:val="7E2C16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bCs/>
    </w:rPr>
  </w:style>
  <w:style w:type="character" w:styleId="9">
    <w:name w:val="Hyperlink"/>
    <w:basedOn w:val="7"/>
    <w:unhideWhenUsed/>
    <w:qFormat/>
    <w:uiPriority w:val="99"/>
    <w:rPr>
      <w:color w:val="0000FF" w:themeColor="hyperlink"/>
      <w:u w:val="single"/>
      <w14:textFill>
        <w14:solidFill>
          <w14:schemeClr w14:val="hlink"/>
        </w14:solidFill>
      </w14:textFill>
    </w:rPr>
  </w:style>
  <w:style w:type="character" w:customStyle="1" w:styleId="10">
    <w:name w:val="页眉 字符"/>
    <w:basedOn w:val="7"/>
    <w:link w:val="3"/>
    <w:qFormat/>
    <w:uiPriority w:val="99"/>
    <w:rPr>
      <w:sz w:val="18"/>
      <w:szCs w:val="18"/>
    </w:rPr>
  </w:style>
  <w:style w:type="character" w:customStyle="1" w:styleId="11">
    <w:name w:val="页脚 字符"/>
    <w:basedOn w:val="7"/>
    <w:link w:val="2"/>
    <w:qFormat/>
    <w:uiPriority w:val="99"/>
    <w:rPr>
      <w:sz w:val="18"/>
      <w:szCs w:val="18"/>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86B3B-AD35-4E97-A57A-F30ABAD0F7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1635</Words>
  <Characters>1822</Characters>
  <Lines>3</Lines>
  <Paragraphs>1</Paragraphs>
  <TotalTime>1</TotalTime>
  <ScaleCrop>false</ScaleCrop>
  <LinksUpToDate>false</LinksUpToDate>
  <CharactersWithSpaces>1873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wodeguo</cp:lastModifiedBy>
  <cp:lastPrinted>2025-03-26T04:30:00Z</cp:lastPrinted>
  <dcterms:modified xsi:type="dcterms:W3CDTF">2026-03-26T07:46:27Z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43E3169A68FB442E8706611B26B1E08A_13</vt:lpwstr>
  </property>
  <property fmtid="{D5CDD505-2E9C-101B-9397-08002B2CF9AE}" pid="4" name="KSOTemplateDocerSaveRecord">
    <vt:lpwstr>eyJoZGlkIjoiNzk2OTBkN2ZjYjAwODYwYzVmYTM2YzY0MGQ5MjE5ZTAiLCJ1c2VySWQiOiI5ODczNDIwOTgifQ==</vt:lpwstr>
  </property>
</Properties>
</file>