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2E8FA8">
      <w:pPr>
        <w:jc w:val="center"/>
        <w:rPr>
          <w:rFonts w:ascii="华文中宋" w:hAnsi="华文中宋" w:eastAsia="华文中宋"/>
          <w:b/>
          <w:sz w:val="36"/>
          <w:szCs w:val="36"/>
        </w:rPr>
      </w:pPr>
      <w:r>
        <w:rPr>
          <w:rFonts w:hint="eastAsia" w:ascii="华文中宋" w:hAnsi="华文中宋" w:eastAsia="华文中宋"/>
          <w:b/>
          <w:sz w:val="36"/>
          <w:szCs w:val="36"/>
          <w:u w:val="single"/>
        </w:rPr>
        <w:t xml:space="preserve">  服装与设计艺术 </w:t>
      </w:r>
      <w:r>
        <w:rPr>
          <w:rFonts w:hint="eastAsia" w:ascii="华文中宋" w:hAnsi="华文中宋" w:eastAsia="华文中宋"/>
          <w:b/>
          <w:sz w:val="36"/>
          <w:szCs w:val="36"/>
        </w:rPr>
        <w:t>学院202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年研究生复试安排</w:t>
      </w:r>
    </w:p>
    <w:p w14:paraId="58D8C42C">
      <w:pPr>
        <w:jc w:val="center"/>
        <w:rPr>
          <w:b/>
          <w:szCs w:val="21"/>
        </w:rPr>
      </w:pPr>
    </w:p>
    <w:p w14:paraId="6A9516B7">
      <w:pPr>
        <w:spacing w:line="500" w:lineRule="exact"/>
        <w:ind w:firstLine="480" w:firstLineChars="200"/>
        <w:jc w:val="left"/>
        <w:rPr>
          <w:rFonts w:ascii="华文仿宋" w:hAnsi="华文仿宋" w:eastAsia="华文仿宋"/>
          <w:sz w:val="24"/>
          <w:szCs w:val="24"/>
        </w:rPr>
      </w:pPr>
      <w:r>
        <w:rPr>
          <w:rFonts w:ascii="华文仿宋" w:hAnsi="华文仿宋" w:eastAsia="华文仿宋" w:cs="Times New Roman"/>
          <w:color w:val="000000"/>
          <w:sz w:val="24"/>
          <w:szCs w:val="24"/>
        </w:rPr>
        <w:t>根据</w:t>
      </w:r>
      <w:r>
        <w:rPr>
          <w:rFonts w:hint="eastAsia" w:ascii="华文仿宋" w:hAnsi="华文仿宋" w:eastAsia="华文仿宋" w:cs="Times New Roman"/>
          <w:bCs/>
          <w:sz w:val="24"/>
          <w:szCs w:val="24"/>
        </w:rPr>
        <w:t>教育部</w:t>
      </w:r>
      <w:r>
        <w:rPr>
          <w:rFonts w:hint="eastAsia" w:ascii="华文仿宋" w:hAnsi="华文仿宋" w:eastAsia="华文仿宋" w:cs="Times New Roman"/>
          <w:sz w:val="24"/>
          <w:szCs w:val="24"/>
        </w:rPr>
        <w:t>、四川省教育考试院、</w:t>
      </w:r>
      <w:r>
        <w:rPr>
          <w:rFonts w:hint="eastAsia" w:ascii="华文仿宋" w:hAnsi="华文仿宋" w:eastAsia="华文仿宋"/>
          <w:bCs/>
          <w:sz w:val="24"/>
          <w:szCs w:val="24"/>
        </w:rPr>
        <w:t>四川师范大学202</w:t>
      </w:r>
      <w:r>
        <w:rPr>
          <w:rFonts w:hint="eastAsia" w:ascii="华文仿宋" w:hAnsi="华文仿宋" w:eastAsia="华文仿宋"/>
          <w:bCs/>
          <w:sz w:val="24"/>
          <w:szCs w:val="24"/>
          <w:lang w:val="en-US" w:eastAsia="zh-CN"/>
        </w:rPr>
        <w:t>6</w:t>
      </w:r>
      <w:r>
        <w:rPr>
          <w:rFonts w:hint="eastAsia" w:ascii="华文仿宋" w:hAnsi="华文仿宋" w:eastAsia="华文仿宋"/>
          <w:bCs/>
          <w:sz w:val="24"/>
          <w:szCs w:val="24"/>
        </w:rPr>
        <w:t>年硕士研究生招生复试工作相关文件精神</w:t>
      </w:r>
      <w:r>
        <w:rPr>
          <w:rFonts w:ascii="华文仿宋" w:hAnsi="华文仿宋" w:eastAsia="华文仿宋" w:cs="Times New Roman"/>
          <w:bCs/>
          <w:sz w:val="24"/>
          <w:szCs w:val="24"/>
        </w:rPr>
        <w:t>，</w:t>
      </w:r>
      <w:r>
        <w:rPr>
          <w:rFonts w:hint="eastAsia" w:ascii="华文仿宋" w:hAnsi="华文仿宋" w:eastAsia="华文仿宋" w:cs="Times New Roman"/>
          <w:bCs/>
          <w:sz w:val="24"/>
          <w:szCs w:val="24"/>
        </w:rPr>
        <w:t>结合我</w:t>
      </w:r>
      <w:r>
        <w:rPr>
          <w:rFonts w:hint="eastAsia" w:ascii="华文仿宋" w:hAnsi="华文仿宋" w:eastAsia="华文仿宋"/>
          <w:bCs/>
          <w:sz w:val="24"/>
          <w:szCs w:val="24"/>
        </w:rPr>
        <w:t>院</w:t>
      </w:r>
      <w:r>
        <w:rPr>
          <w:rFonts w:hint="eastAsia" w:ascii="华文仿宋" w:hAnsi="华文仿宋" w:eastAsia="华文仿宋" w:cs="Times New Roman"/>
          <w:bCs/>
          <w:sz w:val="24"/>
          <w:szCs w:val="24"/>
        </w:rPr>
        <w:t>实际情况，今年硕士研究生复试安排具体如下</w:t>
      </w:r>
      <w:r>
        <w:rPr>
          <w:rFonts w:hint="eastAsia" w:ascii="华文仿宋" w:hAnsi="华文仿宋" w:eastAsia="华文仿宋" w:cs="Times New Roman"/>
          <w:sz w:val="24"/>
          <w:szCs w:val="24"/>
        </w:rPr>
        <w:t>：</w:t>
      </w:r>
    </w:p>
    <w:p w14:paraId="55001B96">
      <w:pPr>
        <w:numPr>
          <w:ilvl w:val="0"/>
          <w:numId w:val="1"/>
        </w:numPr>
        <w:spacing w:line="50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复试</w:t>
      </w:r>
      <w:r>
        <w:rPr>
          <w:rFonts w:hint="eastAsia" w:ascii="华文仿宋" w:hAnsi="华文仿宋" w:eastAsia="华文仿宋"/>
          <w:b/>
          <w:sz w:val="24"/>
          <w:szCs w:val="24"/>
          <w:lang w:val="en-US" w:eastAsia="zh-CN"/>
        </w:rPr>
        <w:t>资格审查</w:t>
      </w:r>
    </w:p>
    <w:p w14:paraId="40860336">
      <w:pPr>
        <w:numPr>
          <w:ilvl w:val="0"/>
          <w:numId w:val="2"/>
        </w:numPr>
        <w:spacing w:line="500" w:lineRule="exact"/>
        <w:ind w:firstLine="480" w:firstLineChars="200"/>
        <w:jc w:val="left"/>
        <w:rPr>
          <w:rFonts w:hint="eastAsia" w:ascii="华文仿宋" w:hAnsi="华文仿宋" w:eastAsia="华文仿宋"/>
          <w:b/>
          <w:sz w:val="24"/>
          <w:szCs w:val="24"/>
          <w:lang w:val="en-US" w:eastAsia="zh-CN"/>
        </w:rPr>
      </w:pPr>
      <w:r>
        <w:rPr>
          <w:rFonts w:hint="eastAsia" w:ascii="华文仿宋" w:hAnsi="华文仿宋" w:eastAsia="华文仿宋"/>
          <w:b/>
          <w:sz w:val="24"/>
          <w:szCs w:val="24"/>
          <w:lang w:val="en-US" w:eastAsia="zh-CN"/>
        </w:rPr>
        <w:t>资格审查流程</w:t>
      </w:r>
    </w:p>
    <w:p w14:paraId="63150DB3">
      <w:pPr>
        <w:numPr>
          <w:ilvl w:val="0"/>
          <w:numId w:val="0"/>
        </w:numPr>
        <w:spacing w:line="500" w:lineRule="exact"/>
        <w:ind w:firstLine="480" w:firstLineChars="200"/>
        <w:jc w:val="left"/>
        <w:rPr>
          <w:rFonts w:hint="eastAsia"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1.考生携带资格审查材料和填好信息的“考生复试须知”到四川师范大学成龙校区服装与设计艺术学院（以下简称我院）报到；</w:t>
      </w:r>
    </w:p>
    <w:p w14:paraId="6E61AFD5">
      <w:pPr>
        <w:numPr>
          <w:ilvl w:val="0"/>
          <w:numId w:val="0"/>
        </w:numPr>
        <w:spacing w:line="500" w:lineRule="exact"/>
        <w:ind w:firstLine="480" w:firstLineChars="200"/>
        <w:jc w:val="left"/>
        <w:rPr>
          <w:rFonts w:hint="eastAsia"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2.考生现场核对《考生情况表》和《考生诚信复试承诺书》无误后签字提交；</w:t>
      </w:r>
    </w:p>
    <w:p w14:paraId="5BAB681A">
      <w:pPr>
        <w:numPr>
          <w:ilvl w:val="0"/>
          <w:numId w:val="0"/>
        </w:numPr>
        <w:spacing w:line="500" w:lineRule="exact"/>
        <w:ind w:firstLine="480" w:firstLineChars="200"/>
        <w:jc w:val="left"/>
        <w:rPr>
          <w:rFonts w:hint="eastAsia"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3.我院按照两识别（人脸识别、人证识别）等措施对考生进行严格审查。</w:t>
      </w:r>
    </w:p>
    <w:p w14:paraId="3F6AB8D9">
      <w:pPr>
        <w:numPr>
          <w:ilvl w:val="0"/>
          <w:numId w:val="0"/>
        </w:numPr>
        <w:spacing w:line="500" w:lineRule="exact"/>
        <w:ind w:firstLine="480" w:firstLineChars="200"/>
        <w:jc w:val="left"/>
        <w:rPr>
          <w:rFonts w:hint="default" w:ascii="华文仿宋" w:hAnsi="华文仿宋" w:eastAsia="华文仿宋"/>
          <w:b/>
          <w:bCs w:val="0"/>
          <w:sz w:val="24"/>
          <w:szCs w:val="24"/>
          <w:lang w:val="en-US" w:eastAsia="zh-CN"/>
        </w:rPr>
      </w:pPr>
      <w:r>
        <w:rPr>
          <w:rFonts w:hint="default" w:ascii="华文仿宋" w:hAnsi="华文仿宋" w:eastAsia="华文仿宋"/>
          <w:b/>
          <w:bCs w:val="0"/>
          <w:sz w:val="24"/>
          <w:szCs w:val="24"/>
          <w:lang w:val="en-US" w:eastAsia="zh-CN"/>
        </w:rPr>
        <w:t>（二）资格审查材料清单</w:t>
      </w:r>
    </w:p>
    <w:p w14:paraId="09E9DAF7">
      <w:pPr>
        <w:numPr>
          <w:ilvl w:val="0"/>
          <w:numId w:val="0"/>
        </w:numPr>
        <w:spacing w:line="500" w:lineRule="exact"/>
        <w:ind w:firstLine="480" w:firstLineChars="200"/>
        <w:jc w:val="left"/>
        <w:rPr>
          <w:rFonts w:hint="default" w:ascii="华文仿宋" w:hAnsi="华文仿宋" w:eastAsia="华文仿宋"/>
          <w:b w:val="0"/>
          <w:bCs/>
          <w:sz w:val="24"/>
          <w:szCs w:val="24"/>
          <w:lang w:val="en-US" w:eastAsia="zh-CN"/>
        </w:rPr>
      </w:pPr>
      <w:r>
        <w:rPr>
          <w:rFonts w:hint="default" w:ascii="华文仿宋" w:hAnsi="华文仿宋" w:eastAsia="华文仿宋"/>
          <w:b w:val="0"/>
          <w:bCs/>
          <w:sz w:val="24"/>
          <w:szCs w:val="24"/>
          <w:lang w:val="en-US" w:eastAsia="zh-CN"/>
        </w:rPr>
        <w:t>1.</w:t>
      </w:r>
      <w:r>
        <w:rPr>
          <w:rFonts w:hint="eastAsia" w:ascii="华文仿宋" w:hAnsi="华文仿宋" w:eastAsia="华文仿宋"/>
          <w:b w:val="0"/>
          <w:bCs/>
          <w:sz w:val="24"/>
          <w:szCs w:val="24"/>
          <w:lang w:val="en-US" w:eastAsia="zh-CN"/>
        </w:rPr>
        <w:t>本人有效居民身份证原件和1份复印件</w:t>
      </w:r>
      <w:r>
        <w:rPr>
          <w:rFonts w:hint="default" w:ascii="华文仿宋" w:hAnsi="华文仿宋" w:eastAsia="华文仿宋"/>
          <w:b w:val="0"/>
          <w:bCs/>
          <w:sz w:val="24"/>
          <w:szCs w:val="24"/>
          <w:lang w:val="en-US" w:eastAsia="zh-CN"/>
        </w:rPr>
        <w:t xml:space="preserve">； </w:t>
      </w:r>
    </w:p>
    <w:p w14:paraId="2FAFF124">
      <w:pPr>
        <w:numPr>
          <w:ilvl w:val="0"/>
          <w:numId w:val="0"/>
        </w:numPr>
        <w:spacing w:line="500" w:lineRule="exact"/>
        <w:ind w:firstLine="480" w:firstLineChars="200"/>
        <w:jc w:val="left"/>
        <w:rPr>
          <w:rFonts w:hint="default" w:ascii="华文仿宋" w:hAnsi="华文仿宋" w:eastAsia="华文仿宋"/>
          <w:b w:val="0"/>
          <w:bCs/>
          <w:sz w:val="24"/>
          <w:szCs w:val="24"/>
          <w:lang w:val="en-US" w:eastAsia="zh-CN"/>
        </w:rPr>
      </w:pPr>
      <w:r>
        <w:rPr>
          <w:rFonts w:hint="default" w:ascii="华文仿宋" w:hAnsi="华文仿宋" w:eastAsia="华文仿宋"/>
          <w:b w:val="0"/>
          <w:bCs/>
          <w:sz w:val="24"/>
          <w:szCs w:val="24"/>
          <w:lang w:val="en-US" w:eastAsia="zh-CN"/>
        </w:rPr>
        <w:t>2.应届本科毕业生须提供就读学校完整注册后的学生证或《教育部学籍在线验证报告》和就读学校教务部门加盖鲜章的本科成绩单；</w:t>
      </w:r>
    </w:p>
    <w:p w14:paraId="006FD173">
      <w:pPr>
        <w:numPr>
          <w:ilvl w:val="0"/>
          <w:numId w:val="0"/>
        </w:numPr>
        <w:spacing w:line="500" w:lineRule="exact"/>
        <w:ind w:firstLine="480" w:firstLineChars="200"/>
        <w:jc w:val="left"/>
        <w:rPr>
          <w:rFonts w:hint="default" w:ascii="华文仿宋" w:hAnsi="华文仿宋" w:eastAsia="华文仿宋"/>
          <w:b w:val="0"/>
          <w:bCs/>
          <w:sz w:val="24"/>
          <w:szCs w:val="24"/>
          <w:lang w:val="en-US" w:eastAsia="zh-CN"/>
        </w:rPr>
      </w:pPr>
      <w:r>
        <w:rPr>
          <w:rFonts w:hint="default" w:ascii="华文仿宋" w:hAnsi="华文仿宋" w:eastAsia="华文仿宋"/>
          <w:b w:val="0"/>
          <w:bCs/>
          <w:sz w:val="24"/>
          <w:szCs w:val="24"/>
          <w:lang w:val="en-US" w:eastAsia="zh-CN"/>
        </w:rPr>
        <w:t>3.往届生（含本科毕业生、本科结业生、高职高专毕业生）的毕业证书或《教育部学历证书电子注册备案表》和档案户籍所在部门或本科就读学校教务部门加盖鲜章的本（专）科成绩单。在国外或港澳台地区获得学历、学位的考生，须提供由教育部留学服务中心出具的《国（境）外学历学位认证书》</w:t>
      </w:r>
      <w:r>
        <w:rPr>
          <w:rFonts w:hint="eastAsia" w:ascii="华文仿宋" w:hAnsi="华文仿宋" w:eastAsia="华文仿宋"/>
          <w:b w:val="0"/>
          <w:bCs/>
          <w:sz w:val="24"/>
          <w:szCs w:val="24"/>
          <w:lang w:val="en-US" w:eastAsia="zh-CN"/>
        </w:rPr>
        <w:t>；</w:t>
      </w:r>
    </w:p>
    <w:p w14:paraId="06018F75">
      <w:pPr>
        <w:numPr>
          <w:ilvl w:val="0"/>
          <w:numId w:val="0"/>
        </w:numPr>
        <w:tabs>
          <w:tab w:val="left" w:pos="935"/>
        </w:tabs>
        <w:spacing w:line="500" w:lineRule="exact"/>
        <w:ind w:firstLine="480" w:firstLineChars="200"/>
        <w:jc w:val="left"/>
        <w:rPr>
          <w:rFonts w:hint="eastAsia"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4.报考我校的成人高等学历教育届时可毕业本科生、自学考试届时可毕业本科生和网络教育届时可毕业本科生须提供本科毕业证书或《教育部学历证书电子注册备案表》和档案所在部门或就读学校教务部门加盖鲜章的本科成绩单；</w:t>
      </w:r>
    </w:p>
    <w:p w14:paraId="7AEAAF79">
      <w:pPr>
        <w:numPr>
          <w:ilvl w:val="0"/>
          <w:numId w:val="0"/>
        </w:numPr>
        <w:tabs>
          <w:tab w:val="left" w:pos="935"/>
        </w:tabs>
        <w:spacing w:line="500" w:lineRule="exact"/>
        <w:ind w:firstLine="480" w:firstLineChars="200"/>
        <w:jc w:val="left"/>
        <w:rPr>
          <w:rFonts w:hint="eastAsia"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5.未通过教育部学历（学籍）审核的考生，须提供《中国高等教育学历认证报告》；</w:t>
      </w:r>
    </w:p>
    <w:p w14:paraId="4FB3E696">
      <w:pPr>
        <w:numPr>
          <w:ilvl w:val="0"/>
          <w:numId w:val="0"/>
        </w:numPr>
        <w:tabs>
          <w:tab w:val="left" w:pos="935"/>
        </w:tabs>
        <w:spacing w:line="500" w:lineRule="exact"/>
        <w:ind w:firstLine="480" w:firstLineChars="200"/>
        <w:jc w:val="left"/>
        <w:rPr>
          <w:rFonts w:hint="default"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6</w:t>
      </w:r>
      <w:r>
        <w:rPr>
          <w:rFonts w:hint="default" w:ascii="华文仿宋" w:hAnsi="华文仿宋" w:eastAsia="华文仿宋"/>
          <w:b w:val="0"/>
          <w:bCs/>
          <w:sz w:val="24"/>
          <w:szCs w:val="24"/>
          <w:lang w:val="en-US" w:eastAsia="zh-CN"/>
        </w:rPr>
        <w:t>.“退役大学生士兵计划”考生本人的《入伍批准书》《退出现役证》复印件各1份（复试前原件交研究生招生办公室）；“双少生”考生本人的户口本、身份证复印件各1份（复试前原件交研究生招生办公室）；</w:t>
      </w:r>
    </w:p>
    <w:p w14:paraId="595127D8">
      <w:pPr>
        <w:numPr>
          <w:ilvl w:val="0"/>
          <w:numId w:val="0"/>
        </w:numPr>
        <w:spacing w:line="500" w:lineRule="exact"/>
        <w:ind w:firstLine="480" w:firstLineChars="200"/>
        <w:jc w:val="left"/>
        <w:rPr>
          <w:rFonts w:hint="default"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7</w:t>
      </w:r>
      <w:r>
        <w:rPr>
          <w:rFonts w:hint="default" w:ascii="华文仿宋" w:hAnsi="华文仿宋" w:eastAsia="华文仿宋"/>
          <w:b w:val="0"/>
          <w:bCs/>
          <w:sz w:val="24"/>
          <w:szCs w:val="24"/>
          <w:lang w:val="en-US" w:eastAsia="zh-CN"/>
        </w:rPr>
        <w:t>.</w:t>
      </w:r>
      <w:r>
        <w:rPr>
          <w:rFonts w:hint="eastAsia" w:ascii="华文仿宋" w:hAnsi="华文仿宋" w:eastAsia="华文仿宋"/>
          <w:b w:val="0"/>
          <w:bCs/>
          <w:sz w:val="24"/>
          <w:szCs w:val="24"/>
          <w:lang w:val="en-US" w:eastAsia="zh-CN"/>
        </w:rPr>
        <w:t>加分材料等</w:t>
      </w:r>
      <w:r>
        <w:rPr>
          <w:rFonts w:hint="default" w:ascii="华文仿宋" w:hAnsi="华文仿宋" w:eastAsia="华文仿宋"/>
          <w:b w:val="0"/>
          <w:bCs/>
          <w:sz w:val="24"/>
          <w:szCs w:val="24"/>
          <w:lang w:val="en-US" w:eastAsia="zh-CN"/>
        </w:rPr>
        <w:t>。</w:t>
      </w:r>
    </w:p>
    <w:p w14:paraId="3373B458">
      <w:pPr>
        <w:numPr>
          <w:ilvl w:val="0"/>
          <w:numId w:val="0"/>
        </w:numPr>
        <w:spacing w:line="500" w:lineRule="exact"/>
        <w:ind w:firstLine="480" w:firstLineChars="200"/>
        <w:jc w:val="left"/>
        <w:rPr>
          <w:rFonts w:hint="default" w:ascii="华文仿宋" w:hAnsi="华文仿宋" w:eastAsia="华文仿宋"/>
          <w:b/>
          <w:bCs w:val="0"/>
          <w:sz w:val="24"/>
          <w:szCs w:val="24"/>
          <w:lang w:val="en-US" w:eastAsia="zh-CN"/>
        </w:rPr>
      </w:pPr>
      <w:r>
        <w:rPr>
          <w:rFonts w:hint="eastAsia" w:ascii="华文仿宋" w:hAnsi="华文仿宋" w:eastAsia="华文仿宋"/>
          <w:b/>
          <w:bCs w:val="0"/>
          <w:sz w:val="24"/>
          <w:szCs w:val="24"/>
          <w:lang w:val="en-US" w:eastAsia="zh-CN"/>
        </w:rPr>
        <w:t>注：不论是否录取，所交材料除原始证件外，一律不退还。</w:t>
      </w:r>
    </w:p>
    <w:p w14:paraId="1EFCE800">
      <w:pPr>
        <w:numPr>
          <w:ilvl w:val="0"/>
          <w:numId w:val="0"/>
        </w:numPr>
        <w:spacing w:line="500" w:lineRule="exact"/>
        <w:ind w:firstLine="480" w:firstLineChars="200"/>
        <w:jc w:val="left"/>
        <w:rPr>
          <w:rFonts w:hint="default" w:ascii="华文仿宋" w:hAnsi="华文仿宋" w:eastAsia="华文仿宋"/>
          <w:b w:val="0"/>
          <w:bCs/>
          <w:sz w:val="24"/>
          <w:szCs w:val="24"/>
          <w:lang w:val="en-US" w:eastAsia="zh-CN"/>
        </w:rPr>
      </w:pPr>
      <w:r>
        <w:rPr>
          <w:rFonts w:hint="default" w:ascii="华文仿宋" w:hAnsi="华文仿宋" w:eastAsia="华文仿宋"/>
          <w:b/>
          <w:bCs w:val="0"/>
          <w:sz w:val="24"/>
          <w:szCs w:val="24"/>
          <w:lang w:val="en-US" w:eastAsia="zh-CN"/>
        </w:rPr>
        <w:t>（三）根据四川省相关文件，复试考生需交纳复试费</w:t>
      </w:r>
      <w:r>
        <w:rPr>
          <w:rFonts w:hint="default" w:ascii="华文仿宋" w:hAnsi="华文仿宋" w:eastAsia="华文仿宋"/>
          <w:b w:val="0"/>
          <w:bCs/>
          <w:sz w:val="24"/>
          <w:szCs w:val="24"/>
          <w:lang w:val="en-US" w:eastAsia="zh-CN"/>
        </w:rPr>
        <w:t>。</w:t>
      </w:r>
      <w:r>
        <w:rPr>
          <w:rFonts w:hint="eastAsia" w:ascii="华文仿宋" w:hAnsi="华文仿宋" w:eastAsia="华文仿宋"/>
          <w:b w:val="0"/>
          <w:bCs/>
          <w:sz w:val="24"/>
          <w:szCs w:val="24"/>
          <w:lang w:val="en-US" w:eastAsia="zh-CN"/>
        </w:rPr>
        <w:t>复试考生按120元/生的标准缴纳，加试另按80元/生的标准缴纳。3月27日16:00起</w:t>
      </w:r>
      <w:r>
        <w:rPr>
          <w:rFonts w:hint="default" w:ascii="华文仿宋" w:hAnsi="华文仿宋" w:eastAsia="华文仿宋"/>
          <w:b w:val="0"/>
          <w:bCs/>
          <w:sz w:val="24"/>
          <w:szCs w:val="24"/>
          <w:lang w:val="en-US" w:eastAsia="zh-CN"/>
        </w:rPr>
        <w:t>关注四川师范大学计划财务处微信公众号，点击“服务大厅”，选择“网上缴费”，在“用户名”输入考生编号，初始“密码”输入</w:t>
      </w:r>
      <w:r>
        <w:rPr>
          <w:rFonts w:hint="eastAsia" w:ascii="华文仿宋" w:hAnsi="华文仿宋" w:eastAsia="华文仿宋"/>
          <w:b w:val="0"/>
          <w:bCs/>
          <w:sz w:val="24"/>
          <w:szCs w:val="24"/>
          <w:lang w:val="en-US" w:eastAsia="zh-CN"/>
        </w:rPr>
        <w:t>“SS@出生年月日”（例SS@20040304）</w:t>
      </w:r>
      <w:r>
        <w:rPr>
          <w:rFonts w:hint="default" w:ascii="华文仿宋" w:hAnsi="华文仿宋" w:eastAsia="华文仿宋"/>
          <w:b w:val="0"/>
          <w:bCs/>
          <w:sz w:val="24"/>
          <w:szCs w:val="24"/>
          <w:lang w:val="en-US" w:eastAsia="zh-CN"/>
        </w:rPr>
        <w:t>，按要求修改密码后缴费。体检费以医院收费为准。复试开始前</w:t>
      </w:r>
      <w:r>
        <w:rPr>
          <w:rFonts w:hint="eastAsia" w:ascii="华文仿宋" w:hAnsi="华文仿宋" w:eastAsia="华文仿宋"/>
          <w:b w:val="0"/>
          <w:bCs/>
          <w:sz w:val="24"/>
          <w:szCs w:val="24"/>
          <w:lang w:val="en-US" w:eastAsia="zh-CN"/>
        </w:rPr>
        <w:t>我院核查人员将</w:t>
      </w:r>
      <w:r>
        <w:rPr>
          <w:rFonts w:hint="default" w:ascii="华文仿宋" w:hAnsi="华文仿宋" w:eastAsia="华文仿宋"/>
          <w:b w:val="0"/>
          <w:bCs/>
          <w:sz w:val="24"/>
          <w:szCs w:val="24"/>
          <w:lang w:val="en-US" w:eastAsia="zh-CN"/>
        </w:rPr>
        <w:t>核对缴费名单或凭证。</w:t>
      </w:r>
    </w:p>
    <w:p w14:paraId="2D14C168">
      <w:pPr>
        <w:spacing w:line="500" w:lineRule="exact"/>
        <w:ind w:firstLine="480" w:firstLineChars="200"/>
        <w:jc w:val="left"/>
        <w:rPr>
          <w:rFonts w:hint="default" w:ascii="华文仿宋" w:hAnsi="华文仿宋" w:eastAsia="华文仿宋"/>
          <w:b/>
          <w:bCs/>
          <w:sz w:val="24"/>
          <w:szCs w:val="24"/>
          <w:lang w:val="en-US" w:eastAsia="zh-CN"/>
        </w:rPr>
      </w:pPr>
      <w:r>
        <w:rPr>
          <w:rFonts w:hint="eastAsia" w:ascii="华文仿宋" w:hAnsi="华文仿宋" w:eastAsia="华文仿宋"/>
          <w:b/>
          <w:bCs/>
          <w:sz w:val="24"/>
          <w:szCs w:val="24"/>
          <w:lang w:eastAsia="zh-CN"/>
        </w:rPr>
        <w:t>（</w:t>
      </w:r>
      <w:r>
        <w:rPr>
          <w:rFonts w:hint="eastAsia" w:ascii="华文仿宋" w:hAnsi="华文仿宋" w:eastAsia="华文仿宋"/>
          <w:b/>
          <w:bCs/>
          <w:sz w:val="24"/>
          <w:szCs w:val="24"/>
          <w:lang w:val="en-US" w:eastAsia="zh-CN"/>
        </w:rPr>
        <w:t>四</w:t>
      </w:r>
      <w:r>
        <w:rPr>
          <w:rFonts w:hint="eastAsia" w:ascii="华文仿宋" w:hAnsi="华文仿宋" w:eastAsia="华文仿宋"/>
          <w:b/>
          <w:bCs/>
          <w:sz w:val="24"/>
          <w:szCs w:val="24"/>
          <w:lang w:eastAsia="zh-CN"/>
        </w:rPr>
        <w:t>）</w:t>
      </w:r>
      <w:r>
        <w:rPr>
          <w:rFonts w:hint="eastAsia" w:ascii="华文仿宋" w:hAnsi="华文仿宋" w:eastAsia="华文仿宋"/>
          <w:b/>
          <w:bCs/>
          <w:sz w:val="24"/>
          <w:szCs w:val="24"/>
        </w:rPr>
        <w:t>报到及审查资格时间</w:t>
      </w:r>
      <w:r>
        <w:rPr>
          <w:rFonts w:hint="eastAsia" w:ascii="华文仿宋" w:hAnsi="华文仿宋" w:eastAsia="华文仿宋"/>
          <w:b/>
          <w:bCs/>
          <w:sz w:val="24"/>
          <w:szCs w:val="24"/>
          <w:lang w:val="en-US" w:eastAsia="zh-CN"/>
        </w:rPr>
        <w:t>地点</w:t>
      </w:r>
    </w:p>
    <w:p w14:paraId="23C341E2">
      <w:pPr>
        <w:spacing w:line="500" w:lineRule="exact"/>
        <w:ind w:firstLine="480" w:firstLineChars="200"/>
        <w:jc w:val="left"/>
        <w:rPr>
          <w:rFonts w:ascii="华文仿宋" w:hAnsi="华文仿宋" w:eastAsia="华文仿宋"/>
          <w:color w:val="auto"/>
          <w:sz w:val="24"/>
          <w:szCs w:val="24"/>
          <w:highlight w:val="none"/>
        </w:rPr>
      </w:pPr>
      <w:r>
        <w:rPr>
          <w:rFonts w:hint="eastAsia" w:ascii="华文仿宋" w:hAnsi="华文仿宋" w:eastAsia="华文仿宋"/>
          <w:sz w:val="24"/>
          <w:szCs w:val="24"/>
          <w:lang w:val="en-US" w:eastAsia="zh-CN"/>
        </w:rPr>
        <w:t>报到时间：</w:t>
      </w:r>
      <w:r>
        <w:rPr>
          <w:rFonts w:hint="eastAsia" w:ascii="华文仿宋" w:hAnsi="华文仿宋" w:eastAsia="华文仿宋"/>
          <w:sz w:val="24"/>
          <w:szCs w:val="24"/>
        </w:rPr>
        <w:t>202</w:t>
      </w:r>
      <w:r>
        <w:rPr>
          <w:rFonts w:hint="eastAsia" w:ascii="华文仿宋" w:hAnsi="华文仿宋" w:eastAsia="华文仿宋"/>
          <w:sz w:val="24"/>
          <w:szCs w:val="24"/>
          <w:lang w:val="en-US" w:eastAsia="zh-CN"/>
        </w:rPr>
        <w:t>6</w:t>
      </w:r>
      <w:r>
        <w:rPr>
          <w:rFonts w:hint="eastAsia" w:ascii="华文仿宋" w:hAnsi="华文仿宋" w:eastAsia="华文仿宋"/>
          <w:sz w:val="24"/>
          <w:szCs w:val="24"/>
        </w:rPr>
        <w:t>年</w:t>
      </w:r>
      <w:r>
        <w:rPr>
          <w:rFonts w:hint="eastAsia" w:ascii="华文仿宋" w:hAnsi="华文仿宋" w:eastAsia="华文仿宋"/>
          <w:color w:val="auto"/>
          <w:sz w:val="24"/>
          <w:szCs w:val="24"/>
          <w:highlight w:val="none"/>
        </w:rPr>
        <w:t>3月</w:t>
      </w:r>
      <w:r>
        <w:rPr>
          <w:rFonts w:hint="eastAsia" w:ascii="华文仿宋" w:hAnsi="华文仿宋" w:eastAsia="华文仿宋"/>
          <w:color w:val="auto"/>
          <w:sz w:val="24"/>
          <w:szCs w:val="24"/>
          <w:highlight w:val="none"/>
          <w:lang w:val="en-US" w:eastAsia="zh-CN"/>
        </w:rPr>
        <w:t>31</w:t>
      </w:r>
      <w:r>
        <w:rPr>
          <w:rFonts w:hint="eastAsia" w:ascii="华文仿宋" w:hAnsi="华文仿宋" w:eastAsia="华文仿宋"/>
          <w:color w:val="auto"/>
          <w:sz w:val="24"/>
          <w:szCs w:val="24"/>
          <w:highlight w:val="none"/>
        </w:rPr>
        <w:t>日</w:t>
      </w:r>
      <w:r>
        <w:rPr>
          <w:rFonts w:hint="eastAsia" w:ascii="华文仿宋" w:hAnsi="华文仿宋" w:eastAsia="华文仿宋"/>
          <w:color w:val="auto"/>
          <w:sz w:val="24"/>
          <w:szCs w:val="24"/>
          <w:highlight w:val="none"/>
          <w:lang w:val="en-US" w:eastAsia="zh-CN"/>
        </w:rPr>
        <w:t>上</w:t>
      </w:r>
      <w:r>
        <w:rPr>
          <w:rFonts w:hint="eastAsia" w:ascii="华文仿宋" w:hAnsi="华文仿宋" w:eastAsia="华文仿宋"/>
          <w:color w:val="auto"/>
          <w:sz w:val="24"/>
          <w:szCs w:val="24"/>
          <w:highlight w:val="none"/>
        </w:rPr>
        <w:t>午</w:t>
      </w:r>
      <w:r>
        <w:rPr>
          <w:rFonts w:hint="eastAsia" w:ascii="华文仿宋" w:hAnsi="华文仿宋" w:eastAsia="华文仿宋"/>
          <w:color w:val="auto"/>
          <w:sz w:val="24"/>
          <w:szCs w:val="24"/>
          <w:highlight w:val="none"/>
          <w:lang w:val="en-US" w:eastAsia="zh-CN"/>
        </w:rPr>
        <w:t>09</w:t>
      </w:r>
      <w:r>
        <w:rPr>
          <w:rFonts w:hint="eastAsia" w:ascii="华文仿宋" w:hAnsi="华文仿宋" w:eastAsia="华文仿宋"/>
          <w:color w:val="auto"/>
          <w:sz w:val="24"/>
          <w:szCs w:val="24"/>
          <w:highlight w:val="none"/>
        </w:rPr>
        <w:t>：</w:t>
      </w:r>
      <w:r>
        <w:rPr>
          <w:rFonts w:hint="eastAsia" w:ascii="华文仿宋" w:hAnsi="华文仿宋" w:eastAsia="华文仿宋"/>
          <w:color w:val="auto"/>
          <w:sz w:val="24"/>
          <w:szCs w:val="24"/>
          <w:highlight w:val="none"/>
          <w:lang w:val="en-US" w:eastAsia="zh-CN"/>
        </w:rPr>
        <w:t>3</w:t>
      </w:r>
      <w:r>
        <w:rPr>
          <w:rFonts w:hint="eastAsia" w:ascii="华文仿宋" w:hAnsi="华文仿宋" w:eastAsia="华文仿宋"/>
          <w:color w:val="auto"/>
          <w:sz w:val="24"/>
          <w:szCs w:val="24"/>
          <w:highlight w:val="none"/>
        </w:rPr>
        <w:t>0—1</w:t>
      </w:r>
      <w:r>
        <w:rPr>
          <w:rFonts w:hint="eastAsia" w:ascii="华文仿宋" w:hAnsi="华文仿宋" w:eastAsia="华文仿宋"/>
          <w:color w:val="auto"/>
          <w:sz w:val="24"/>
          <w:szCs w:val="24"/>
          <w:highlight w:val="none"/>
          <w:lang w:val="en-US" w:eastAsia="zh-CN"/>
        </w:rPr>
        <w:t>1</w:t>
      </w:r>
      <w:r>
        <w:rPr>
          <w:rFonts w:hint="eastAsia" w:ascii="华文仿宋" w:hAnsi="华文仿宋" w:eastAsia="华文仿宋"/>
          <w:color w:val="auto"/>
          <w:sz w:val="24"/>
          <w:szCs w:val="24"/>
          <w:highlight w:val="none"/>
        </w:rPr>
        <w:t>:00</w:t>
      </w:r>
    </w:p>
    <w:p w14:paraId="5EF5F7BD">
      <w:pPr>
        <w:spacing w:line="500" w:lineRule="exact"/>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报到地点：服装与设计艺术学院</w:t>
      </w:r>
      <w:r>
        <w:rPr>
          <w:rFonts w:hint="eastAsia" w:ascii="华文仿宋" w:hAnsi="华文仿宋" w:eastAsia="华文仿宋"/>
          <w:sz w:val="24"/>
          <w:szCs w:val="24"/>
          <w:lang w:val="en-US" w:eastAsia="zh-CN"/>
        </w:rPr>
        <w:t>会议室</w:t>
      </w:r>
      <w:r>
        <w:rPr>
          <w:rFonts w:hint="eastAsia" w:ascii="华文仿宋" w:hAnsi="华文仿宋" w:eastAsia="华文仿宋"/>
          <w:sz w:val="24"/>
          <w:szCs w:val="24"/>
        </w:rPr>
        <w:t>（四川师范大学成龙校区尚美楼南40</w:t>
      </w:r>
      <w:r>
        <w:rPr>
          <w:rFonts w:hint="eastAsia" w:ascii="华文仿宋" w:hAnsi="华文仿宋" w:eastAsia="华文仿宋"/>
          <w:sz w:val="24"/>
          <w:szCs w:val="24"/>
          <w:lang w:val="en-US" w:eastAsia="zh-CN"/>
        </w:rPr>
        <w:t>3大会议室</w:t>
      </w:r>
      <w:r>
        <w:rPr>
          <w:rFonts w:hint="eastAsia" w:ascii="华文仿宋" w:hAnsi="华文仿宋" w:eastAsia="华文仿宋"/>
          <w:sz w:val="24"/>
          <w:szCs w:val="24"/>
        </w:rPr>
        <w:t>）</w:t>
      </w:r>
    </w:p>
    <w:p w14:paraId="01866355">
      <w:pPr>
        <w:numPr>
          <w:ilvl w:val="0"/>
          <w:numId w:val="1"/>
        </w:numPr>
        <w:spacing w:line="500" w:lineRule="exact"/>
        <w:ind w:left="0" w:leftChars="0"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复试具体安排</w:t>
      </w:r>
    </w:p>
    <w:p w14:paraId="39237505">
      <w:pPr>
        <w:numPr>
          <w:ilvl w:val="0"/>
          <w:numId w:val="0"/>
        </w:numPr>
        <w:spacing w:line="500" w:lineRule="exact"/>
        <w:ind w:firstLine="480" w:firstLineChars="200"/>
        <w:jc w:val="left"/>
        <w:rPr>
          <w:rFonts w:hint="eastAsia"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复试对象为取得我院复试资格的考生，即统考联考达到我校最低复试分数线的一志愿考生（含专项计划）、推荐免试生（含支教生、立功表彰退役军人免试生）和调剂考生。复试的考生均须通过资格审核，资格审核不合格者不得参加复试。复试名单在学校研究生院网站公布，未在名单之内的考生不能参加复试。</w:t>
      </w:r>
    </w:p>
    <w:p w14:paraId="6235BB4E">
      <w:pPr>
        <w:numPr>
          <w:ilvl w:val="0"/>
          <w:numId w:val="0"/>
        </w:numPr>
        <w:spacing w:line="500" w:lineRule="exact"/>
        <w:ind w:firstLine="480" w:firstLineChars="200"/>
        <w:jc w:val="left"/>
        <w:rPr>
          <w:rFonts w:hint="default"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复试方式为线下复试，复试全程录音录像。考生在复试过程中不得暴露自己的身份信息；复试时需着装得体，禁止佩戴耳机、禁止使用具有通信、录音、录像等功能的电子通讯设备参加复试；考生任何时候不得以任何形式外泄复试内容，如发现私自将复试相关内容在网络、个人、群体之间传播，取消其录取资格并将追究法律责任。</w:t>
      </w:r>
    </w:p>
    <w:p w14:paraId="185FAF71">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bCs/>
          <w:color w:val="auto"/>
          <w:sz w:val="24"/>
          <w:szCs w:val="24"/>
          <w:highlight w:val="none"/>
          <w:lang w:val="en-US" w:eastAsia="zh-CN"/>
        </w:rPr>
      </w:pPr>
      <w:r>
        <w:rPr>
          <w:rFonts w:hint="eastAsia" w:ascii="华文仿宋" w:hAnsi="华文仿宋" w:eastAsia="华文仿宋"/>
          <w:b/>
          <w:bCs/>
          <w:color w:val="auto"/>
          <w:sz w:val="24"/>
          <w:szCs w:val="24"/>
          <w:highlight w:val="none"/>
        </w:rPr>
        <w:t>复试时间地点及内容安排</w:t>
      </w:r>
      <w:r>
        <w:rPr>
          <w:rFonts w:hint="eastAsia" w:ascii="华文仿宋" w:hAnsi="华文仿宋" w:eastAsia="华文仿宋"/>
          <w:b/>
          <w:bCs/>
          <w:color w:val="auto"/>
          <w:sz w:val="24"/>
          <w:szCs w:val="24"/>
          <w:highlight w:val="none"/>
          <w:lang w:val="en-US" w:eastAsia="zh-CN"/>
        </w:rPr>
        <w:t>如下：</w:t>
      </w:r>
    </w:p>
    <w:p w14:paraId="455DEC02">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bCs/>
          <w:color w:val="auto"/>
          <w:sz w:val="24"/>
          <w:szCs w:val="24"/>
          <w:highlight w:val="none"/>
        </w:rPr>
      </w:pPr>
      <w:r>
        <w:rPr>
          <w:rFonts w:hint="eastAsia" w:ascii="华文仿宋" w:hAnsi="华文仿宋" w:eastAsia="华文仿宋"/>
          <w:b/>
          <w:bCs/>
          <w:color w:val="auto"/>
          <w:sz w:val="24"/>
          <w:szCs w:val="24"/>
          <w:highlight w:val="none"/>
        </w:rPr>
        <w:t>学硕笔试（1</w:t>
      </w:r>
      <w:r>
        <w:rPr>
          <w:rFonts w:hint="eastAsia" w:ascii="华文仿宋" w:hAnsi="华文仿宋" w:eastAsia="华文仿宋"/>
          <w:b/>
          <w:bCs/>
          <w:color w:val="auto"/>
          <w:sz w:val="24"/>
          <w:szCs w:val="24"/>
          <w:highlight w:val="none"/>
          <w:lang w:val="en-US" w:eastAsia="zh-CN"/>
        </w:rPr>
        <w:t>40300</w:t>
      </w:r>
      <w:r>
        <w:rPr>
          <w:rFonts w:hint="eastAsia" w:ascii="华文仿宋" w:hAnsi="华文仿宋" w:eastAsia="华文仿宋"/>
          <w:b/>
          <w:bCs/>
          <w:color w:val="auto"/>
          <w:sz w:val="24"/>
          <w:szCs w:val="24"/>
          <w:highlight w:val="none"/>
        </w:rPr>
        <w:t>设计学）</w:t>
      </w:r>
    </w:p>
    <w:p w14:paraId="73123716">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华文仿宋" w:hAnsi="华文仿宋" w:eastAsia="华文仿宋"/>
          <w:color w:val="auto"/>
          <w:sz w:val="24"/>
          <w:szCs w:val="24"/>
          <w:highlight w:val="none"/>
        </w:rPr>
      </w:pPr>
      <w:r>
        <w:rPr>
          <w:rFonts w:hint="eastAsia" w:ascii="华文仿宋" w:hAnsi="华文仿宋" w:eastAsia="华文仿宋"/>
          <w:color w:val="auto"/>
          <w:sz w:val="24"/>
          <w:szCs w:val="24"/>
          <w:highlight w:val="none"/>
        </w:rPr>
        <w:t>笔试时间：202</w:t>
      </w:r>
      <w:r>
        <w:rPr>
          <w:rFonts w:hint="eastAsia" w:ascii="华文仿宋" w:hAnsi="华文仿宋" w:eastAsia="华文仿宋"/>
          <w:color w:val="auto"/>
          <w:sz w:val="24"/>
          <w:szCs w:val="24"/>
          <w:highlight w:val="none"/>
          <w:lang w:val="en-US" w:eastAsia="zh-CN"/>
        </w:rPr>
        <w:t>6</w:t>
      </w:r>
      <w:r>
        <w:rPr>
          <w:rFonts w:hint="eastAsia" w:ascii="华文仿宋" w:hAnsi="华文仿宋" w:eastAsia="华文仿宋"/>
          <w:color w:val="auto"/>
          <w:sz w:val="24"/>
          <w:szCs w:val="24"/>
          <w:highlight w:val="none"/>
        </w:rPr>
        <w:t>年</w:t>
      </w:r>
      <w:r>
        <w:rPr>
          <w:rFonts w:hint="eastAsia" w:ascii="华文仿宋" w:hAnsi="华文仿宋" w:eastAsia="华文仿宋"/>
          <w:color w:val="auto"/>
          <w:sz w:val="24"/>
          <w:szCs w:val="24"/>
          <w:highlight w:val="none"/>
          <w:lang w:val="en-US" w:eastAsia="zh-CN"/>
        </w:rPr>
        <w:t>3</w:t>
      </w:r>
      <w:r>
        <w:rPr>
          <w:rFonts w:hint="eastAsia" w:ascii="华文仿宋" w:hAnsi="华文仿宋" w:eastAsia="华文仿宋"/>
          <w:color w:val="auto"/>
          <w:sz w:val="24"/>
          <w:szCs w:val="24"/>
          <w:highlight w:val="none"/>
        </w:rPr>
        <w:t>月</w:t>
      </w:r>
      <w:r>
        <w:rPr>
          <w:rFonts w:hint="eastAsia" w:ascii="华文仿宋" w:hAnsi="华文仿宋" w:eastAsia="华文仿宋"/>
          <w:color w:val="auto"/>
          <w:sz w:val="24"/>
          <w:szCs w:val="24"/>
          <w:highlight w:val="none"/>
          <w:lang w:val="en-US" w:eastAsia="zh-CN"/>
        </w:rPr>
        <w:t>31</w:t>
      </w:r>
      <w:r>
        <w:rPr>
          <w:rFonts w:hint="eastAsia" w:ascii="华文仿宋" w:hAnsi="华文仿宋" w:eastAsia="华文仿宋"/>
          <w:color w:val="auto"/>
          <w:sz w:val="24"/>
          <w:szCs w:val="24"/>
          <w:highlight w:val="none"/>
        </w:rPr>
        <w:t>日</w:t>
      </w:r>
      <w:r>
        <w:rPr>
          <w:rFonts w:hint="eastAsia" w:ascii="华文仿宋" w:hAnsi="华文仿宋" w:eastAsia="华文仿宋"/>
          <w:color w:val="auto"/>
          <w:sz w:val="24"/>
          <w:szCs w:val="24"/>
          <w:highlight w:val="none"/>
          <w:lang w:val="en-US" w:eastAsia="zh-CN"/>
        </w:rPr>
        <w:t>下午14</w:t>
      </w:r>
      <w:r>
        <w:rPr>
          <w:rFonts w:hint="eastAsia" w:ascii="华文仿宋" w:hAnsi="华文仿宋" w:eastAsia="华文仿宋"/>
          <w:color w:val="auto"/>
          <w:sz w:val="24"/>
          <w:szCs w:val="24"/>
          <w:highlight w:val="none"/>
        </w:rPr>
        <w:t>:00——1</w:t>
      </w:r>
      <w:r>
        <w:rPr>
          <w:rFonts w:hint="eastAsia" w:ascii="华文仿宋" w:hAnsi="华文仿宋" w:eastAsia="华文仿宋"/>
          <w:color w:val="auto"/>
          <w:sz w:val="24"/>
          <w:szCs w:val="24"/>
          <w:highlight w:val="none"/>
          <w:lang w:val="en-US" w:eastAsia="zh-CN"/>
        </w:rPr>
        <w:t>7</w:t>
      </w:r>
      <w:r>
        <w:rPr>
          <w:rFonts w:hint="eastAsia" w:ascii="华文仿宋" w:hAnsi="华文仿宋" w:eastAsia="华文仿宋"/>
          <w:color w:val="auto"/>
          <w:sz w:val="24"/>
          <w:szCs w:val="24"/>
          <w:highlight w:val="none"/>
        </w:rPr>
        <w:t>:00</w:t>
      </w:r>
    </w:p>
    <w:p w14:paraId="2D479741">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华文仿宋" w:hAnsi="华文仿宋" w:eastAsia="华文仿宋"/>
          <w:color w:val="auto"/>
          <w:sz w:val="24"/>
          <w:szCs w:val="24"/>
          <w:highlight w:val="cyan"/>
          <w:lang w:val="en-US" w:eastAsia="zh-CN"/>
        </w:rPr>
      </w:pPr>
      <w:r>
        <w:rPr>
          <w:rFonts w:hint="eastAsia" w:ascii="华文仿宋" w:hAnsi="华文仿宋" w:eastAsia="华文仿宋"/>
          <w:color w:val="auto"/>
          <w:sz w:val="24"/>
          <w:szCs w:val="24"/>
          <w:highlight w:val="none"/>
        </w:rPr>
        <w:t>笔试地点：四川师范大学</w:t>
      </w:r>
      <w:r>
        <w:rPr>
          <w:rFonts w:hint="eastAsia" w:ascii="华文仿宋" w:hAnsi="华文仿宋" w:eastAsia="华文仿宋"/>
          <w:color w:val="auto"/>
          <w:sz w:val="24"/>
          <w:szCs w:val="24"/>
          <w:highlight w:val="none"/>
          <w:lang w:val="en-US" w:eastAsia="zh-CN"/>
        </w:rPr>
        <w:t>成龙校区</w:t>
      </w:r>
      <w:r>
        <w:rPr>
          <w:rFonts w:hint="eastAsia" w:ascii="华文仿宋" w:hAnsi="华文仿宋" w:eastAsia="华文仿宋"/>
          <w:color w:val="auto"/>
          <w:sz w:val="24"/>
          <w:szCs w:val="24"/>
          <w:highlight w:val="none"/>
        </w:rPr>
        <w:t>尚美楼</w:t>
      </w:r>
      <w:r>
        <w:rPr>
          <w:rFonts w:hint="eastAsia" w:ascii="华文仿宋" w:hAnsi="华文仿宋" w:eastAsia="华文仿宋"/>
          <w:color w:val="auto"/>
          <w:sz w:val="24"/>
          <w:szCs w:val="24"/>
          <w:highlight w:val="none"/>
          <w:lang w:val="en-US" w:eastAsia="zh-CN"/>
        </w:rPr>
        <w:t>东403</w:t>
      </w:r>
    </w:p>
    <w:p w14:paraId="3147792A">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华文仿宋" w:hAnsi="华文仿宋" w:eastAsia="华文仿宋"/>
          <w:color w:val="auto"/>
          <w:sz w:val="24"/>
          <w:szCs w:val="24"/>
          <w:highlight w:val="none"/>
        </w:rPr>
      </w:pPr>
      <w:r>
        <w:rPr>
          <w:rFonts w:hint="eastAsia" w:ascii="华文仿宋" w:hAnsi="华文仿宋" w:eastAsia="华文仿宋"/>
          <w:color w:val="auto"/>
          <w:sz w:val="24"/>
          <w:szCs w:val="24"/>
          <w:highlight w:val="none"/>
        </w:rPr>
        <w:t>笔试形式：闭卷考试</w:t>
      </w:r>
    </w:p>
    <w:p w14:paraId="0FB4C417">
      <w:pPr>
        <w:spacing w:line="500" w:lineRule="exact"/>
        <w:ind w:firstLine="480" w:firstLineChars="200"/>
        <w:jc w:val="left"/>
        <w:rPr>
          <w:rFonts w:hint="eastAsia" w:ascii="华文仿宋" w:hAnsi="华文仿宋" w:eastAsia="华文仿宋"/>
          <w:color w:val="auto"/>
          <w:sz w:val="24"/>
          <w:szCs w:val="24"/>
          <w:highlight w:val="none"/>
        </w:rPr>
      </w:pPr>
      <w:r>
        <w:rPr>
          <w:rFonts w:hint="eastAsia" w:ascii="华文仿宋" w:hAnsi="华文仿宋" w:eastAsia="华文仿宋"/>
          <w:color w:val="auto"/>
          <w:sz w:val="24"/>
          <w:szCs w:val="24"/>
          <w:highlight w:val="none"/>
        </w:rPr>
        <w:t>笔试科目：</w:t>
      </w:r>
      <w:r>
        <w:rPr>
          <w:rFonts w:hint="eastAsia" w:ascii="华文仿宋" w:hAnsi="华文仿宋" w:eastAsia="华文仿宋"/>
          <w:color w:val="auto"/>
          <w:sz w:val="24"/>
          <w:szCs w:val="24"/>
          <w:highlight w:val="none"/>
          <w:lang w:val="en-US" w:eastAsia="zh-CN"/>
        </w:rPr>
        <w:t>命题写作</w:t>
      </w:r>
    </w:p>
    <w:p w14:paraId="1C72A85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华文仿宋" w:hAnsi="华文仿宋" w:eastAsia="华文仿宋"/>
          <w:color w:val="auto"/>
          <w:sz w:val="24"/>
          <w:szCs w:val="24"/>
          <w:highlight w:val="none"/>
        </w:rPr>
      </w:pPr>
      <w:r>
        <w:rPr>
          <w:rFonts w:hint="eastAsia" w:ascii="华文仿宋" w:hAnsi="华文仿宋" w:eastAsia="华文仿宋"/>
          <w:color w:val="auto"/>
          <w:sz w:val="24"/>
          <w:szCs w:val="24"/>
          <w:highlight w:val="none"/>
        </w:rPr>
        <w:t>注意事项：笔试时需出示准考证和身份证</w:t>
      </w:r>
    </w:p>
    <w:p w14:paraId="212DF642">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华文仿宋" w:hAnsi="华文仿宋" w:eastAsia="华文仿宋"/>
          <w:b/>
          <w:bCs/>
          <w:color w:val="auto"/>
          <w:sz w:val="24"/>
          <w:szCs w:val="24"/>
          <w:highlight w:val="none"/>
        </w:rPr>
      </w:pPr>
      <w:r>
        <w:rPr>
          <w:rFonts w:hint="eastAsia" w:ascii="华文仿宋" w:hAnsi="华文仿宋" w:eastAsia="华文仿宋"/>
          <w:b/>
          <w:bCs/>
          <w:color w:val="auto"/>
          <w:sz w:val="24"/>
          <w:szCs w:val="24"/>
          <w:highlight w:val="none"/>
          <w:lang w:eastAsia="zh-CN"/>
        </w:rPr>
        <w:t>（</w:t>
      </w:r>
      <w:r>
        <w:rPr>
          <w:rFonts w:hint="eastAsia" w:ascii="华文仿宋" w:hAnsi="华文仿宋" w:eastAsia="华文仿宋"/>
          <w:b/>
          <w:bCs/>
          <w:color w:val="auto"/>
          <w:sz w:val="24"/>
          <w:szCs w:val="24"/>
          <w:highlight w:val="none"/>
          <w:lang w:val="en-US" w:eastAsia="zh-CN"/>
        </w:rPr>
        <w:t>二</w:t>
      </w:r>
      <w:r>
        <w:rPr>
          <w:rFonts w:hint="eastAsia" w:ascii="华文仿宋" w:hAnsi="华文仿宋" w:eastAsia="华文仿宋"/>
          <w:b/>
          <w:bCs/>
          <w:color w:val="auto"/>
          <w:sz w:val="24"/>
          <w:szCs w:val="24"/>
          <w:highlight w:val="none"/>
          <w:lang w:eastAsia="zh-CN"/>
        </w:rPr>
        <w:t>）</w:t>
      </w:r>
      <w:r>
        <w:rPr>
          <w:rFonts w:hint="eastAsia" w:ascii="华文仿宋" w:hAnsi="华文仿宋" w:eastAsia="华文仿宋"/>
          <w:b/>
          <w:bCs/>
          <w:color w:val="auto"/>
          <w:sz w:val="24"/>
          <w:szCs w:val="24"/>
          <w:highlight w:val="none"/>
        </w:rPr>
        <w:t>专硕笔试（13</w:t>
      </w:r>
      <w:r>
        <w:rPr>
          <w:rFonts w:hint="eastAsia" w:ascii="华文仿宋" w:hAnsi="华文仿宋" w:eastAsia="华文仿宋"/>
          <w:b/>
          <w:bCs/>
          <w:color w:val="auto"/>
          <w:sz w:val="24"/>
          <w:szCs w:val="24"/>
          <w:highlight w:val="none"/>
          <w:lang w:val="en-US" w:eastAsia="zh-CN"/>
        </w:rPr>
        <w:t>5700</w:t>
      </w:r>
      <w:r>
        <w:rPr>
          <w:rFonts w:hint="eastAsia" w:ascii="华文仿宋" w:hAnsi="华文仿宋" w:eastAsia="华文仿宋"/>
          <w:b/>
          <w:bCs/>
          <w:color w:val="auto"/>
          <w:sz w:val="24"/>
          <w:szCs w:val="24"/>
          <w:highlight w:val="none"/>
        </w:rPr>
        <w:t>设计）</w:t>
      </w:r>
    </w:p>
    <w:p w14:paraId="08C56141">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华文仿宋" w:hAnsi="华文仿宋" w:eastAsia="华文仿宋"/>
          <w:color w:val="auto"/>
          <w:sz w:val="24"/>
          <w:szCs w:val="24"/>
          <w:highlight w:val="cyan"/>
        </w:rPr>
      </w:pPr>
      <w:r>
        <w:rPr>
          <w:rFonts w:hint="eastAsia" w:ascii="华文仿宋" w:hAnsi="华文仿宋" w:eastAsia="华文仿宋"/>
          <w:color w:val="auto"/>
          <w:sz w:val="24"/>
          <w:szCs w:val="24"/>
          <w:highlight w:val="none"/>
        </w:rPr>
        <w:t>笔试时间：202</w:t>
      </w:r>
      <w:r>
        <w:rPr>
          <w:rFonts w:hint="eastAsia" w:ascii="华文仿宋" w:hAnsi="华文仿宋" w:eastAsia="华文仿宋"/>
          <w:color w:val="auto"/>
          <w:sz w:val="24"/>
          <w:szCs w:val="24"/>
          <w:highlight w:val="none"/>
          <w:lang w:val="en-US" w:eastAsia="zh-CN"/>
        </w:rPr>
        <w:t>6</w:t>
      </w:r>
      <w:r>
        <w:rPr>
          <w:rFonts w:hint="eastAsia" w:ascii="华文仿宋" w:hAnsi="华文仿宋" w:eastAsia="华文仿宋"/>
          <w:color w:val="auto"/>
          <w:sz w:val="24"/>
          <w:szCs w:val="24"/>
          <w:highlight w:val="none"/>
        </w:rPr>
        <w:t>年</w:t>
      </w:r>
      <w:r>
        <w:rPr>
          <w:rFonts w:hint="eastAsia" w:ascii="华文仿宋" w:hAnsi="华文仿宋" w:eastAsia="华文仿宋"/>
          <w:color w:val="auto"/>
          <w:sz w:val="24"/>
          <w:szCs w:val="24"/>
          <w:highlight w:val="none"/>
          <w:lang w:val="en-US" w:eastAsia="zh-CN"/>
        </w:rPr>
        <w:t>3</w:t>
      </w:r>
      <w:r>
        <w:rPr>
          <w:rFonts w:hint="eastAsia" w:ascii="华文仿宋" w:hAnsi="华文仿宋" w:eastAsia="华文仿宋"/>
          <w:color w:val="auto"/>
          <w:sz w:val="24"/>
          <w:szCs w:val="24"/>
          <w:highlight w:val="none"/>
        </w:rPr>
        <w:t>月</w:t>
      </w:r>
      <w:r>
        <w:rPr>
          <w:rFonts w:hint="eastAsia" w:ascii="华文仿宋" w:hAnsi="华文仿宋" w:eastAsia="华文仿宋"/>
          <w:color w:val="auto"/>
          <w:sz w:val="24"/>
          <w:szCs w:val="24"/>
          <w:highlight w:val="none"/>
          <w:lang w:val="en-US" w:eastAsia="zh-CN"/>
        </w:rPr>
        <w:t>31</w:t>
      </w:r>
      <w:r>
        <w:rPr>
          <w:rFonts w:hint="eastAsia" w:ascii="华文仿宋" w:hAnsi="华文仿宋" w:eastAsia="华文仿宋"/>
          <w:color w:val="auto"/>
          <w:sz w:val="24"/>
          <w:szCs w:val="24"/>
          <w:highlight w:val="none"/>
        </w:rPr>
        <w:t>日</w:t>
      </w:r>
      <w:r>
        <w:rPr>
          <w:rFonts w:hint="eastAsia" w:ascii="华文仿宋" w:hAnsi="华文仿宋" w:eastAsia="华文仿宋"/>
          <w:color w:val="auto"/>
          <w:sz w:val="24"/>
          <w:szCs w:val="24"/>
          <w:highlight w:val="none"/>
          <w:lang w:val="en-US" w:eastAsia="zh-CN"/>
        </w:rPr>
        <w:t>下午14</w:t>
      </w:r>
      <w:r>
        <w:rPr>
          <w:rFonts w:hint="eastAsia" w:ascii="华文仿宋" w:hAnsi="华文仿宋" w:eastAsia="华文仿宋"/>
          <w:color w:val="auto"/>
          <w:sz w:val="24"/>
          <w:szCs w:val="24"/>
          <w:highlight w:val="none"/>
        </w:rPr>
        <w:t>:00——1</w:t>
      </w:r>
      <w:r>
        <w:rPr>
          <w:rFonts w:hint="eastAsia" w:ascii="华文仿宋" w:hAnsi="华文仿宋" w:eastAsia="华文仿宋"/>
          <w:color w:val="auto"/>
          <w:sz w:val="24"/>
          <w:szCs w:val="24"/>
          <w:highlight w:val="none"/>
          <w:lang w:val="en-US" w:eastAsia="zh-CN"/>
        </w:rPr>
        <w:t>7</w:t>
      </w:r>
      <w:r>
        <w:rPr>
          <w:rFonts w:hint="eastAsia" w:ascii="华文仿宋" w:hAnsi="华文仿宋" w:eastAsia="华文仿宋"/>
          <w:color w:val="auto"/>
          <w:sz w:val="24"/>
          <w:szCs w:val="24"/>
          <w:highlight w:val="none"/>
        </w:rPr>
        <w:t>:00</w:t>
      </w:r>
    </w:p>
    <w:p w14:paraId="4FDC1CE5">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华文仿宋" w:hAnsi="华文仿宋" w:eastAsia="华文仿宋"/>
          <w:color w:val="auto"/>
          <w:sz w:val="24"/>
          <w:szCs w:val="24"/>
          <w:highlight w:val="none"/>
          <w:lang w:val="en-US" w:eastAsia="zh-CN"/>
        </w:rPr>
      </w:pPr>
      <w:r>
        <w:rPr>
          <w:rFonts w:hint="eastAsia" w:ascii="华文仿宋" w:hAnsi="华文仿宋" w:eastAsia="华文仿宋"/>
          <w:color w:val="auto"/>
          <w:sz w:val="24"/>
          <w:szCs w:val="24"/>
          <w:highlight w:val="none"/>
        </w:rPr>
        <w:t>笔试地点：</w:t>
      </w:r>
      <w:r>
        <w:rPr>
          <w:rFonts w:hint="eastAsia" w:ascii="华文仿宋" w:hAnsi="华文仿宋" w:eastAsia="华文仿宋"/>
          <w:color w:val="auto"/>
          <w:sz w:val="24"/>
          <w:szCs w:val="24"/>
          <w:highlight w:val="none"/>
          <w:lang w:eastAsia="zh-CN"/>
        </w:rPr>
        <w:t>（</w:t>
      </w:r>
      <w:r>
        <w:rPr>
          <w:rFonts w:hint="eastAsia" w:ascii="华文仿宋" w:hAnsi="华文仿宋" w:eastAsia="华文仿宋"/>
          <w:color w:val="auto"/>
          <w:sz w:val="24"/>
          <w:szCs w:val="24"/>
          <w:highlight w:val="none"/>
          <w:lang w:val="en-US" w:eastAsia="zh-CN"/>
        </w:rPr>
        <w:t>一组</w:t>
      </w:r>
      <w:r>
        <w:rPr>
          <w:rFonts w:hint="eastAsia" w:ascii="华文仿宋" w:hAnsi="华文仿宋" w:eastAsia="华文仿宋"/>
          <w:color w:val="auto"/>
          <w:sz w:val="24"/>
          <w:szCs w:val="24"/>
          <w:highlight w:val="none"/>
          <w:lang w:eastAsia="zh-CN"/>
        </w:rPr>
        <w:t>）</w:t>
      </w:r>
      <w:r>
        <w:rPr>
          <w:rFonts w:hint="eastAsia" w:ascii="华文仿宋" w:hAnsi="华文仿宋" w:eastAsia="华文仿宋"/>
          <w:color w:val="auto"/>
          <w:sz w:val="24"/>
          <w:szCs w:val="24"/>
          <w:highlight w:val="none"/>
        </w:rPr>
        <w:t>四川师范大学</w:t>
      </w:r>
      <w:r>
        <w:rPr>
          <w:rFonts w:hint="eastAsia" w:ascii="华文仿宋" w:hAnsi="华文仿宋" w:eastAsia="华文仿宋"/>
          <w:color w:val="auto"/>
          <w:sz w:val="24"/>
          <w:szCs w:val="24"/>
          <w:highlight w:val="none"/>
          <w:lang w:val="en-US" w:eastAsia="zh-CN"/>
        </w:rPr>
        <w:t>成龙校区</w:t>
      </w:r>
      <w:r>
        <w:rPr>
          <w:rFonts w:hint="eastAsia" w:ascii="华文仿宋" w:hAnsi="华文仿宋" w:eastAsia="华文仿宋"/>
          <w:color w:val="auto"/>
          <w:sz w:val="24"/>
          <w:szCs w:val="24"/>
          <w:highlight w:val="none"/>
        </w:rPr>
        <w:t>尚美楼</w:t>
      </w:r>
      <w:r>
        <w:rPr>
          <w:rFonts w:hint="eastAsia" w:ascii="华文仿宋" w:hAnsi="华文仿宋" w:eastAsia="华文仿宋"/>
          <w:color w:val="auto"/>
          <w:sz w:val="24"/>
          <w:szCs w:val="24"/>
          <w:highlight w:val="none"/>
          <w:lang w:val="en-US" w:eastAsia="zh-CN"/>
        </w:rPr>
        <w:t>东305</w:t>
      </w:r>
    </w:p>
    <w:p w14:paraId="7EC3FAE2">
      <w:pPr>
        <w:keepNext w:val="0"/>
        <w:keepLines w:val="0"/>
        <w:pageBreakBefore w:val="0"/>
        <w:widowControl w:val="0"/>
        <w:kinsoku/>
        <w:wordWrap/>
        <w:overflowPunct/>
        <w:topLinePunct w:val="0"/>
        <w:autoSpaceDE/>
        <w:autoSpaceDN/>
        <w:bidi w:val="0"/>
        <w:adjustRightInd/>
        <w:snapToGrid/>
        <w:spacing w:line="500" w:lineRule="exact"/>
        <w:ind w:firstLine="1680" w:firstLineChars="700"/>
        <w:jc w:val="left"/>
        <w:textAlignment w:val="auto"/>
        <w:rPr>
          <w:rFonts w:hint="default" w:ascii="华文仿宋" w:hAnsi="华文仿宋" w:eastAsia="华文仿宋"/>
          <w:color w:val="auto"/>
          <w:sz w:val="24"/>
          <w:szCs w:val="24"/>
          <w:highlight w:val="none"/>
          <w:lang w:val="en-US" w:eastAsia="zh-CN"/>
        </w:rPr>
      </w:pPr>
      <w:r>
        <w:rPr>
          <w:rFonts w:hint="eastAsia" w:ascii="华文仿宋" w:hAnsi="华文仿宋" w:eastAsia="华文仿宋"/>
          <w:color w:val="auto"/>
          <w:sz w:val="24"/>
          <w:szCs w:val="24"/>
          <w:highlight w:val="none"/>
          <w:lang w:eastAsia="zh-CN"/>
        </w:rPr>
        <w:t>（</w:t>
      </w:r>
      <w:r>
        <w:rPr>
          <w:rFonts w:hint="eastAsia" w:ascii="华文仿宋" w:hAnsi="华文仿宋" w:eastAsia="华文仿宋"/>
          <w:color w:val="auto"/>
          <w:sz w:val="24"/>
          <w:szCs w:val="24"/>
          <w:highlight w:val="none"/>
          <w:lang w:val="en-US" w:eastAsia="zh-CN"/>
        </w:rPr>
        <w:t>二组</w:t>
      </w:r>
      <w:r>
        <w:rPr>
          <w:rFonts w:hint="eastAsia" w:ascii="华文仿宋" w:hAnsi="华文仿宋" w:eastAsia="华文仿宋"/>
          <w:color w:val="auto"/>
          <w:sz w:val="24"/>
          <w:szCs w:val="24"/>
          <w:highlight w:val="none"/>
          <w:lang w:eastAsia="zh-CN"/>
        </w:rPr>
        <w:t>）</w:t>
      </w:r>
      <w:r>
        <w:rPr>
          <w:rFonts w:hint="eastAsia" w:ascii="华文仿宋" w:hAnsi="华文仿宋" w:eastAsia="华文仿宋"/>
          <w:color w:val="auto"/>
          <w:sz w:val="24"/>
          <w:szCs w:val="24"/>
          <w:highlight w:val="none"/>
        </w:rPr>
        <w:t>四川师范大学</w:t>
      </w:r>
      <w:r>
        <w:rPr>
          <w:rFonts w:hint="eastAsia" w:ascii="华文仿宋" w:hAnsi="华文仿宋" w:eastAsia="华文仿宋"/>
          <w:color w:val="auto"/>
          <w:sz w:val="24"/>
          <w:szCs w:val="24"/>
          <w:highlight w:val="none"/>
          <w:lang w:val="en-US" w:eastAsia="zh-CN"/>
        </w:rPr>
        <w:t>成龙校区</w:t>
      </w:r>
      <w:r>
        <w:rPr>
          <w:rFonts w:hint="eastAsia" w:ascii="华文仿宋" w:hAnsi="华文仿宋" w:eastAsia="华文仿宋"/>
          <w:color w:val="auto"/>
          <w:sz w:val="24"/>
          <w:szCs w:val="24"/>
          <w:highlight w:val="none"/>
        </w:rPr>
        <w:t>尚美楼</w:t>
      </w:r>
      <w:r>
        <w:rPr>
          <w:rFonts w:hint="eastAsia" w:ascii="华文仿宋" w:hAnsi="华文仿宋" w:eastAsia="华文仿宋"/>
          <w:color w:val="auto"/>
          <w:sz w:val="24"/>
          <w:szCs w:val="24"/>
          <w:highlight w:val="none"/>
          <w:lang w:val="en-US" w:eastAsia="zh-CN"/>
        </w:rPr>
        <w:t>东304-1</w:t>
      </w:r>
    </w:p>
    <w:p w14:paraId="1D82150C">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华文仿宋" w:hAnsi="华文仿宋" w:eastAsia="华文仿宋"/>
          <w:color w:val="auto"/>
          <w:sz w:val="24"/>
          <w:szCs w:val="24"/>
          <w:highlight w:val="none"/>
        </w:rPr>
      </w:pPr>
      <w:r>
        <w:rPr>
          <w:rFonts w:hint="eastAsia" w:ascii="华文仿宋" w:hAnsi="华文仿宋" w:eastAsia="华文仿宋"/>
          <w:color w:val="auto"/>
          <w:sz w:val="24"/>
          <w:szCs w:val="24"/>
          <w:highlight w:val="none"/>
        </w:rPr>
        <w:t>笔试形式：闭卷考试</w:t>
      </w:r>
    </w:p>
    <w:p w14:paraId="043F7BB2">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华文仿宋" w:hAnsi="华文仿宋" w:eastAsia="华文仿宋"/>
          <w:color w:val="auto"/>
          <w:sz w:val="24"/>
          <w:szCs w:val="24"/>
          <w:highlight w:val="none"/>
        </w:rPr>
      </w:pPr>
      <w:r>
        <w:rPr>
          <w:rFonts w:hint="eastAsia" w:ascii="华文仿宋" w:hAnsi="华文仿宋" w:eastAsia="华文仿宋"/>
          <w:color w:val="auto"/>
          <w:sz w:val="24"/>
          <w:szCs w:val="24"/>
          <w:highlight w:val="none"/>
        </w:rPr>
        <w:t>笔试科目：专业技法表现与创作</w:t>
      </w:r>
    </w:p>
    <w:p w14:paraId="1E5276E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华文仿宋" w:hAnsi="华文仿宋" w:eastAsia="华文仿宋"/>
          <w:color w:val="auto"/>
          <w:sz w:val="24"/>
          <w:szCs w:val="24"/>
          <w:highlight w:val="none"/>
        </w:rPr>
      </w:pPr>
      <w:r>
        <w:rPr>
          <w:rFonts w:hint="eastAsia" w:ascii="华文仿宋" w:hAnsi="华文仿宋" w:eastAsia="华文仿宋"/>
          <w:color w:val="auto"/>
          <w:sz w:val="24"/>
          <w:szCs w:val="24"/>
          <w:highlight w:val="none"/>
        </w:rPr>
        <w:t>注意事项：笔试时需出示准考证和身份证</w:t>
      </w:r>
    </w:p>
    <w:p w14:paraId="36B913A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40" w:firstLineChars="100"/>
        <w:jc w:val="left"/>
        <w:textAlignment w:val="auto"/>
        <w:rPr>
          <w:rFonts w:hint="eastAsia" w:ascii="华文仿宋" w:hAnsi="华文仿宋" w:eastAsia="华文仿宋"/>
          <w:b/>
          <w:bCs/>
          <w:color w:val="auto"/>
          <w:sz w:val="24"/>
          <w:szCs w:val="24"/>
          <w:highlight w:val="none"/>
          <w:lang w:val="en-US" w:eastAsia="zh-CN"/>
        </w:rPr>
      </w:pPr>
      <w:r>
        <w:rPr>
          <w:rFonts w:hint="eastAsia" w:ascii="华文仿宋" w:hAnsi="华文仿宋" w:eastAsia="华文仿宋"/>
          <w:b/>
          <w:bCs/>
          <w:color w:val="auto"/>
          <w:sz w:val="24"/>
          <w:szCs w:val="24"/>
          <w:highlight w:val="none"/>
          <w:lang w:val="en-US" w:eastAsia="zh-CN"/>
        </w:rPr>
        <w:t>（三）综合能力面试（含口语测试）</w:t>
      </w:r>
    </w:p>
    <w:p w14:paraId="2902C730">
      <w:pPr>
        <w:spacing w:line="500" w:lineRule="exact"/>
        <w:ind w:firstLine="480" w:firstLineChars="200"/>
        <w:jc w:val="left"/>
        <w:rPr>
          <w:rFonts w:ascii="华文仿宋" w:hAnsi="华文仿宋" w:eastAsia="华文仿宋"/>
          <w:color w:val="auto"/>
          <w:sz w:val="24"/>
          <w:szCs w:val="24"/>
        </w:rPr>
      </w:pPr>
      <w:r>
        <w:rPr>
          <w:rFonts w:hint="eastAsia" w:ascii="华文仿宋" w:hAnsi="华文仿宋" w:eastAsia="华文仿宋"/>
          <w:color w:val="auto"/>
          <w:sz w:val="24"/>
          <w:szCs w:val="24"/>
        </w:rPr>
        <w:t>考试时间：202</w:t>
      </w:r>
      <w:r>
        <w:rPr>
          <w:rFonts w:hint="eastAsia" w:ascii="华文仿宋" w:hAnsi="华文仿宋" w:eastAsia="华文仿宋"/>
          <w:color w:val="auto"/>
          <w:sz w:val="24"/>
          <w:szCs w:val="24"/>
          <w:lang w:val="en-US" w:eastAsia="zh-CN"/>
        </w:rPr>
        <w:t>5</w:t>
      </w:r>
      <w:r>
        <w:rPr>
          <w:rFonts w:hint="eastAsia" w:ascii="华文仿宋" w:hAnsi="华文仿宋" w:eastAsia="华文仿宋"/>
          <w:color w:val="auto"/>
          <w:sz w:val="24"/>
          <w:szCs w:val="24"/>
        </w:rPr>
        <w:t>年</w:t>
      </w:r>
      <w:r>
        <w:rPr>
          <w:rFonts w:hint="eastAsia" w:ascii="华文仿宋" w:hAnsi="华文仿宋" w:eastAsia="华文仿宋"/>
          <w:color w:val="auto"/>
          <w:sz w:val="24"/>
          <w:szCs w:val="24"/>
          <w:lang w:val="en-US" w:eastAsia="zh-CN"/>
        </w:rPr>
        <w:t>4</w:t>
      </w:r>
      <w:r>
        <w:rPr>
          <w:rFonts w:hint="eastAsia" w:ascii="华文仿宋" w:hAnsi="华文仿宋" w:eastAsia="华文仿宋"/>
          <w:color w:val="auto"/>
          <w:sz w:val="24"/>
          <w:szCs w:val="24"/>
        </w:rPr>
        <w:t>月</w:t>
      </w:r>
      <w:r>
        <w:rPr>
          <w:rFonts w:hint="eastAsia" w:ascii="华文仿宋" w:hAnsi="华文仿宋" w:eastAsia="华文仿宋"/>
          <w:color w:val="auto"/>
          <w:sz w:val="24"/>
          <w:szCs w:val="24"/>
          <w:lang w:val="en-US" w:eastAsia="zh-CN"/>
        </w:rPr>
        <w:t>1</w:t>
      </w:r>
      <w:r>
        <w:rPr>
          <w:rFonts w:hint="eastAsia" w:ascii="华文仿宋" w:hAnsi="华文仿宋" w:eastAsia="华文仿宋"/>
          <w:color w:val="auto"/>
          <w:sz w:val="24"/>
          <w:szCs w:val="24"/>
        </w:rPr>
        <w:t>日</w:t>
      </w:r>
      <w:r>
        <w:rPr>
          <w:rFonts w:hint="eastAsia" w:ascii="华文仿宋" w:hAnsi="华文仿宋" w:eastAsia="华文仿宋"/>
          <w:color w:val="auto"/>
          <w:sz w:val="24"/>
          <w:szCs w:val="24"/>
          <w:lang w:val="en-US" w:eastAsia="zh-CN"/>
        </w:rPr>
        <w:t>09</w:t>
      </w:r>
      <w:r>
        <w:rPr>
          <w:rFonts w:hint="eastAsia" w:ascii="华文仿宋" w:hAnsi="华文仿宋" w:eastAsia="华文仿宋"/>
          <w:color w:val="auto"/>
          <w:sz w:val="24"/>
          <w:szCs w:val="24"/>
        </w:rPr>
        <w:t>:00——</w:t>
      </w:r>
      <w:r>
        <w:rPr>
          <w:rFonts w:hint="eastAsia" w:ascii="华文仿宋" w:hAnsi="华文仿宋" w:eastAsia="华文仿宋"/>
          <w:color w:val="auto"/>
          <w:sz w:val="24"/>
          <w:szCs w:val="24"/>
          <w:lang w:val="en-US" w:eastAsia="zh-CN"/>
        </w:rPr>
        <w:t>20</w:t>
      </w:r>
      <w:r>
        <w:rPr>
          <w:rFonts w:hint="eastAsia" w:ascii="华文仿宋" w:hAnsi="华文仿宋" w:eastAsia="华文仿宋"/>
          <w:color w:val="auto"/>
          <w:sz w:val="24"/>
          <w:szCs w:val="24"/>
        </w:rPr>
        <w:t>:00</w:t>
      </w:r>
    </w:p>
    <w:p w14:paraId="43E28255">
      <w:pPr>
        <w:spacing w:line="500" w:lineRule="exact"/>
        <w:ind w:firstLine="480" w:firstLineChars="200"/>
        <w:jc w:val="left"/>
        <w:rPr>
          <w:rFonts w:hint="eastAsia" w:ascii="华文仿宋" w:hAnsi="华文仿宋" w:eastAsia="华文仿宋"/>
          <w:color w:val="auto"/>
          <w:sz w:val="24"/>
          <w:szCs w:val="24"/>
          <w:lang w:eastAsia="zh-CN"/>
        </w:rPr>
      </w:pPr>
      <w:r>
        <w:rPr>
          <w:rFonts w:hint="eastAsia" w:ascii="华文仿宋" w:hAnsi="华文仿宋" w:eastAsia="华文仿宋"/>
          <w:color w:val="auto"/>
          <w:sz w:val="24"/>
          <w:szCs w:val="24"/>
        </w:rPr>
        <w:t>考试地点一：四川师范大学</w:t>
      </w:r>
      <w:r>
        <w:rPr>
          <w:rFonts w:hint="eastAsia" w:ascii="华文仿宋" w:hAnsi="华文仿宋" w:eastAsia="华文仿宋"/>
          <w:color w:val="auto"/>
          <w:sz w:val="24"/>
          <w:szCs w:val="24"/>
          <w:highlight w:val="none"/>
          <w:lang w:val="en-US" w:eastAsia="zh-CN"/>
        </w:rPr>
        <w:t>成龙校区</w:t>
      </w:r>
      <w:r>
        <w:rPr>
          <w:rFonts w:hint="eastAsia" w:ascii="华文仿宋" w:hAnsi="华文仿宋" w:eastAsia="华文仿宋"/>
          <w:color w:val="auto"/>
          <w:sz w:val="24"/>
          <w:szCs w:val="24"/>
        </w:rPr>
        <w:t>尚美楼南403-1会议室</w:t>
      </w:r>
      <w:r>
        <w:rPr>
          <w:rFonts w:hint="eastAsia" w:ascii="华文仿宋" w:hAnsi="华文仿宋" w:eastAsia="华文仿宋"/>
          <w:color w:val="auto"/>
          <w:sz w:val="24"/>
          <w:szCs w:val="24"/>
          <w:lang w:eastAsia="zh-CN"/>
        </w:rPr>
        <w:t>（</w:t>
      </w:r>
      <w:r>
        <w:rPr>
          <w:rFonts w:hint="eastAsia" w:ascii="华文仿宋" w:hAnsi="华文仿宋" w:eastAsia="华文仿宋"/>
          <w:color w:val="auto"/>
          <w:sz w:val="24"/>
          <w:szCs w:val="24"/>
          <w:lang w:val="en-US" w:eastAsia="zh-CN"/>
        </w:rPr>
        <w:t>一组</w:t>
      </w:r>
      <w:r>
        <w:rPr>
          <w:rFonts w:hint="eastAsia" w:ascii="华文仿宋" w:hAnsi="华文仿宋" w:eastAsia="华文仿宋"/>
          <w:color w:val="auto"/>
          <w:sz w:val="24"/>
          <w:szCs w:val="24"/>
          <w:lang w:eastAsia="zh-CN"/>
        </w:rPr>
        <w:t>）</w:t>
      </w:r>
    </w:p>
    <w:p w14:paraId="474AAE0E">
      <w:pPr>
        <w:spacing w:line="500" w:lineRule="exact"/>
        <w:ind w:firstLine="480" w:firstLineChars="200"/>
        <w:jc w:val="left"/>
        <w:rPr>
          <w:rFonts w:hint="eastAsia" w:ascii="华文仿宋" w:hAnsi="华文仿宋" w:eastAsia="华文仿宋"/>
          <w:color w:val="auto"/>
          <w:sz w:val="24"/>
          <w:szCs w:val="24"/>
          <w:lang w:eastAsia="zh-CN"/>
        </w:rPr>
      </w:pPr>
      <w:r>
        <w:rPr>
          <w:rFonts w:hint="eastAsia" w:ascii="华文仿宋" w:hAnsi="华文仿宋" w:eastAsia="华文仿宋"/>
          <w:color w:val="auto"/>
          <w:sz w:val="24"/>
          <w:szCs w:val="24"/>
        </w:rPr>
        <w:t>考试地点二：四川师范大学</w:t>
      </w:r>
      <w:r>
        <w:rPr>
          <w:rFonts w:hint="eastAsia" w:ascii="华文仿宋" w:hAnsi="华文仿宋" w:eastAsia="华文仿宋"/>
          <w:color w:val="auto"/>
          <w:sz w:val="24"/>
          <w:szCs w:val="24"/>
          <w:highlight w:val="none"/>
          <w:lang w:val="en-US" w:eastAsia="zh-CN"/>
        </w:rPr>
        <w:t>成龙校区</w:t>
      </w:r>
      <w:r>
        <w:rPr>
          <w:rFonts w:hint="eastAsia" w:ascii="华文仿宋" w:hAnsi="华文仿宋" w:eastAsia="华文仿宋"/>
          <w:color w:val="auto"/>
          <w:sz w:val="24"/>
          <w:szCs w:val="24"/>
        </w:rPr>
        <w:t>尚美楼南403-2会议室</w:t>
      </w:r>
      <w:r>
        <w:rPr>
          <w:rFonts w:hint="eastAsia" w:ascii="华文仿宋" w:hAnsi="华文仿宋" w:eastAsia="华文仿宋"/>
          <w:color w:val="auto"/>
          <w:sz w:val="24"/>
          <w:szCs w:val="24"/>
          <w:lang w:eastAsia="zh-CN"/>
        </w:rPr>
        <w:t>（</w:t>
      </w:r>
      <w:r>
        <w:rPr>
          <w:rFonts w:hint="eastAsia" w:ascii="华文仿宋" w:hAnsi="华文仿宋" w:eastAsia="华文仿宋"/>
          <w:color w:val="auto"/>
          <w:sz w:val="24"/>
          <w:szCs w:val="24"/>
          <w:lang w:val="en-US" w:eastAsia="zh-CN"/>
        </w:rPr>
        <w:t>二组</w:t>
      </w:r>
      <w:r>
        <w:rPr>
          <w:rFonts w:hint="eastAsia" w:ascii="华文仿宋" w:hAnsi="华文仿宋" w:eastAsia="华文仿宋"/>
          <w:color w:val="auto"/>
          <w:sz w:val="24"/>
          <w:szCs w:val="24"/>
          <w:lang w:eastAsia="zh-CN"/>
        </w:rPr>
        <w:t>）</w:t>
      </w:r>
    </w:p>
    <w:p w14:paraId="65D137EA">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华文仿宋" w:hAnsi="华文仿宋" w:eastAsia="华文仿宋"/>
          <w:b/>
          <w:bCs/>
          <w:color w:val="auto"/>
          <w:sz w:val="24"/>
          <w:szCs w:val="24"/>
          <w:highlight w:val="none"/>
          <w:lang w:val="en-US" w:eastAsia="zh-CN"/>
        </w:rPr>
      </w:pPr>
      <w:r>
        <w:rPr>
          <w:rFonts w:hint="eastAsia" w:ascii="华文仿宋" w:hAnsi="华文仿宋" w:eastAsia="华文仿宋"/>
          <w:b/>
          <w:bCs/>
          <w:color w:val="auto"/>
          <w:sz w:val="24"/>
          <w:szCs w:val="24"/>
          <w:highlight w:val="none"/>
          <w:lang w:val="en-US" w:eastAsia="zh-CN"/>
        </w:rPr>
        <w:t>专硕综合面试自行准备作品集，作品集务必为原创，涉及非原创或侵权者取消录取资格。</w:t>
      </w:r>
    </w:p>
    <w:p w14:paraId="52AF8A01">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bCs/>
          <w:sz w:val="24"/>
          <w:szCs w:val="24"/>
          <w:highlight w:val="none"/>
          <w:lang w:val="en-US" w:eastAsia="zh-CN"/>
        </w:rPr>
      </w:pPr>
      <w:r>
        <w:rPr>
          <w:rFonts w:hint="eastAsia" w:ascii="华文仿宋" w:hAnsi="华文仿宋" w:eastAsia="华文仿宋"/>
          <w:b/>
          <w:bCs/>
          <w:sz w:val="24"/>
          <w:szCs w:val="24"/>
          <w:highlight w:val="none"/>
          <w:lang w:val="en-US" w:eastAsia="zh-CN"/>
        </w:rPr>
        <w:t>三、</w:t>
      </w:r>
      <w:r>
        <w:rPr>
          <w:rFonts w:hint="eastAsia" w:ascii="华文仿宋" w:hAnsi="华文仿宋" w:eastAsia="华文仿宋"/>
          <w:b/>
          <w:bCs/>
          <w:color w:val="000000" w:themeColor="text1"/>
          <w:sz w:val="28"/>
          <w:szCs w:val="28"/>
          <w14:textFill>
            <w14:solidFill>
              <w14:schemeClr w14:val="tx1"/>
            </w14:solidFill>
          </w14:textFill>
        </w:rPr>
        <w:t>考生总成绩构成及内容</w:t>
      </w:r>
    </w:p>
    <w:p w14:paraId="28F0D0B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sz w:val="24"/>
          <w:szCs w:val="24"/>
          <w:highlight w:val="none"/>
        </w:rPr>
      </w:pPr>
      <w:r>
        <w:rPr>
          <w:rFonts w:hint="eastAsia" w:ascii="华文仿宋" w:hAnsi="华文仿宋" w:eastAsia="华文仿宋"/>
          <w:sz w:val="24"/>
          <w:szCs w:val="24"/>
          <w:highlight w:val="none"/>
        </w:rPr>
        <w:t>复试考生总成绩=初试成绩+初试加分+复试成绩，如招生章程约定与此计算方式有异，则按招生章程约定执行。</w:t>
      </w:r>
    </w:p>
    <w:p w14:paraId="49377B64">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480" w:firstLineChars="200"/>
        <w:jc w:val="left"/>
        <w:textAlignment w:val="auto"/>
        <w:rPr>
          <w:rFonts w:hint="default" w:ascii="华文仿宋" w:hAnsi="华文仿宋" w:eastAsia="华文仿宋"/>
          <w:b/>
          <w:bCs/>
          <w:sz w:val="24"/>
          <w:szCs w:val="24"/>
          <w:highlight w:val="none"/>
          <w:lang w:val="en-US" w:eastAsia="zh-CN"/>
        </w:rPr>
      </w:pPr>
      <w:r>
        <w:rPr>
          <w:rFonts w:hint="eastAsia" w:ascii="华文仿宋" w:hAnsi="华文仿宋" w:eastAsia="华文仿宋"/>
          <w:b/>
          <w:bCs/>
          <w:sz w:val="24"/>
          <w:szCs w:val="24"/>
          <w:highlight w:val="none"/>
          <w:lang w:val="en-US" w:eastAsia="zh-CN"/>
        </w:rPr>
        <w:t>初试加分</w:t>
      </w:r>
    </w:p>
    <w:p w14:paraId="18B94FF9">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sz w:val="24"/>
          <w:szCs w:val="24"/>
          <w:highlight w:val="none"/>
          <w:lang w:val="en-US" w:eastAsia="zh-CN"/>
        </w:rPr>
      </w:pPr>
      <w:r>
        <w:rPr>
          <w:rFonts w:hint="eastAsia" w:ascii="华文仿宋" w:hAnsi="华文仿宋" w:eastAsia="华文仿宋"/>
          <w:sz w:val="24"/>
          <w:szCs w:val="24"/>
          <w:highlight w:val="none"/>
          <w:lang w:val="en-US" w:eastAsia="zh-CN"/>
        </w:rPr>
        <w:t>参加“大学生志愿服务西部计划”“三支一扶计划”“农村义务教育阶段学校教师特设岗位计划”“国际中文教育志愿者”项目之一，服务期满且考核合格，3年内参考的考生，初试成绩总分加10分，同等条件下优先录取。</w:t>
      </w:r>
    </w:p>
    <w:p w14:paraId="5EF0ADCF">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480" w:firstLineChars="200"/>
        <w:jc w:val="left"/>
        <w:textAlignment w:val="auto"/>
        <w:rPr>
          <w:rFonts w:hint="default" w:ascii="华文仿宋" w:hAnsi="华文仿宋" w:eastAsia="华文仿宋"/>
          <w:sz w:val="24"/>
          <w:szCs w:val="24"/>
          <w:highlight w:val="none"/>
          <w:lang w:val="en-US" w:eastAsia="zh-CN"/>
        </w:rPr>
      </w:pPr>
      <w:r>
        <w:rPr>
          <w:rFonts w:hint="default" w:ascii="华文仿宋" w:hAnsi="华文仿宋" w:eastAsia="华文仿宋"/>
          <w:sz w:val="24"/>
          <w:szCs w:val="24"/>
          <w:highlight w:val="none"/>
          <w:lang w:val="en-US" w:eastAsia="zh-CN"/>
        </w:rPr>
        <w:t>高校学生应征入伍服现役退役者，达到报考条件，3年内参考的考生，初试成绩总分加10分，同等条件下服役时间长的优先录取。若纳入“退役大学生士兵”专项计划招录，不再享受初试加分。</w:t>
      </w:r>
    </w:p>
    <w:p w14:paraId="1427EED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华文仿宋" w:hAnsi="华文仿宋" w:eastAsia="华文仿宋"/>
          <w:b/>
          <w:bCs/>
          <w:sz w:val="24"/>
          <w:szCs w:val="24"/>
          <w:highlight w:val="none"/>
          <w:lang w:val="en-US" w:eastAsia="zh-CN"/>
        </w:rPr>
      </w:pPr>
      <w:r>
        <w:rPr>
          <w:rFonts w:hint="default" w:ascii="华文仿宋" w:hAnsi="华文仿宋" w:eastAsia="华文仿宋"/>
          <w:b/>
          <w:bCs/>
          <w:sz w:val="24"/>
          <w:szCs w:val="24"/>
          <w:highlight w:val="none"/>
          <w:lang w:val="en-US" w:eastAsia="zh-CN"/>
        </w:rPr>
        <w:t>注：未按规定申报或审核未通过的，不享受加分政策。加分项目不累计，同时满足两项以上按最高项加分。</w:t>
      </w:r>
    </w:p>
    <w:p w14:paraId="24EA4D83">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华文仿宋" w:hAnsi="华文仿宋" w:eastAsia="华文仿宋"/>
          <w:b/>
          <w:bCs/>
          <w:sz w:val="24"/>
          <w:szCs w:val="24"/>
          <w:highlight w:val="none"/>
          <w:lang w:val="en-US" w:eastAsia="zh-CN"/>
        </w:rPr>
      </w:pPr>
      <w:r>
        <w:rPr>
          <w:rFonts w:hint="eastAsia" w:ascii="华文仿宋" w:hAnsi="华文仿宋" w:eastAsia="华文仿宋"/>
          <w:b/>
          <w:bCs/>
          <w:sz w:val="24"/>
          <w:szCs w:val="24"/>
          <w:highlight w:val="none"/>
          <w:lang w:val="en-US" w:eastAsia="zh-CN"/>
        </w:rPr>
        <w:t>复试成绩</w:t>
      </w:r>
    </w:p>
    <w:p w14:paraId="669459C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华文仿宋" w:hAnsi="华文仿宋" w:eastAsia="华文仿宋"/>
          <w:b w:val="0"/>
          <w:bCs w:val="0"/>
          <w:sz w:val="24"/>
          <w:szCs w:val="24"/>
          <w:highlight w:val="none"/>
          <w:lang w:val="en-US" w:eastAsia="zh-CN"/>
        </w:rPr>
      </w:pPr>
      <w:r>
        <w:rPr>
          <w:rFonts w:hint="eastAsia" w:ascii="华文仿宋" w:hAnsi="华文仿宋" w:eastAsia="华文仿宋"/>
          <w:b w:val="0"/>
          <w:bCs w:val="0"/>
          <w:sz w:val="24"/>
          <w:szCs w:val="24"/>
          <w:highlight w:val="none"/>
          <w:lang w:val="en-US" w:eastAsia="zh-CN"/>
        </w:rPr>
        <w:t>复试成绩=专业测试成绩+综合能力面试成绩+外国语听力及口语测试成绩+学术成果加分</w:t>
      </w:r>
    </w:p>
    <w:p w14:paraId="6C826EF7">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sz w:val="24"/>
          <w:szCs w:val="24"/>
          <w:highlight w:val="none"/>
        </w:rPr>
      </w:pPr>
      <w:r>
        <w:rPr>
          <w:rFonts w:hint="eastAsia" w:ascii="华文仿宋" w:hAnsi="华文仿宋" w:eastAsia="华文仿宋"/>
          <w:sz w:val="24"/>
          <w:szCs w:val="24"/>
          <w:highlight w:val="none"/>
        </w:rPr>
        <w:t>1.专业测试成绩满分200分，外国语听力及口语测试成绩满分20分，综合能力面试成绩满分80分。专业测试内容严格按照招生章程的规定执行，成绩低于120分者复试不合格，不予录取；外国语听力及口语测试成绩低于12分者复试不合格，不予录取；综合能力面试成绩低于48分者复试不合格，不予录取。</w:t>
      </w:r>
    </w:p>
    <w:p w14:paraId="15966DBD">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sz w:val="24"/>
          <w:szCs w:val="24"/>
          <w:highlight w:val="none"/>
        </w:rPr>
      </w:pPr>
      <w:r>
        <w:rPr>
          <w:rFonts w:hint="eastAsia" w:ascii="华文仿宋" w:hAnsi="华文仿宋" w:eastAsia="华文仿宋"/>
          <w:sz w:val="24"/>
          <w:szCs w:val="24"/>
          <w:highlight w:val="none"/>
        </w:rPr>
        <w:t>2.学术成果加分：与报考专业相关的学术论文、学术专著、专利等成果（署名第一）公开发表每项加1分；中文核心刊物每篇加5分；SCI、CSSCI收录期刊论文每篇加10分。二级招生单位参照上述标准认定考生学术成果加分项，加分可累加，但总分不超过10分。</w:t>
      </w:r>
    </w:p>
    <w:p w14:paraId="1AE2BD7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bCs/>
          <w:sz w:val="24"/>
          <w:szCs w:val="24"/>
          <w:highlight w:val="none"/>
        </w:rPr>
      </w:pPr>
      <w:r>
        <w:rPr>
          <w:rFonts w:hint="eastAsia" w:ascii="华文仿宋" w:hAnsi="华文仿宋" w:eastAsia="华文仿宋"/>
          <w:b/>
          <w:bCs/>
          <w:sz w:val="24"/>
          <w:szCs w:val="24"/>
          <w:highlight w:val="none"/>
        </w:rPr>
        <w:t>（</w:t>
      </w:r>
      <w:r>
        <w:rPr>
          <w:rFonts w:hint="eastAsia" w:ascii="华文仿宋" w:hAnsi="华文仿宋" w:eastAsia="华文仿宋"/>
          <w:b/>
          <w:bCs/>
          <w:sz w:val="24"/>
          <w:szCs w:val="24"/>
          <w:highlight w:val="none"/>
          <w:lang w:val="en-US" w:eastAsia="zh-CN"/>
        </w:rPr>
        <w:t>三</w:t>
      </w:r>
      <w:r>
        <w:rPr>
          <w:rFonts w:hint="eastAsia" w:ascii="华文仿宋" w:hAnsi="华文仿宋" w:eastAsia="华文仿宋"/>
          <w:b/>
          <w:bCs/>
          <w:sz w:val="24"/>
          <w:szCs w:val="24"/>
          <w:highlight w:val="none"/>
        </w:rPr>
        <w:t>）加试</w:t>
      </w:r>
    </w:p>
    <w:p w14:paraId="62B59AAA">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1.</w:t>
      </w:r>
      <w:r>
        <w:rPr>
          <w:rFonts w:hint="eastAsia" w:ascii="华文仿宋" w:hAnsi="华文仿宋" w:eastAsia="华文仿宋"/>
          <w:sz w:val="24"/>
          <w:szCs w:val="24"/>
          <w:highlight w:val="none"/>
        </w:rPr>
        <w:t>本科结业生、</w:t>
      </w:r>
      <w:r>
        <w:rPr>
          <w:rFonts w:hint="eastAsia" w:ascii="华文仿宋" w:hAnsi="华文仿宋" w:eastAsia="华文仿宋"/>
          <w:color w:val="auto"/>
          <w:sz w:val="24"/>
          <w:szCs w:val="24"/>
          <w:highlight w:val="none"/>
        </w:rPr>
        <w:t>202</w:t>
      </w:r>
      <w:r>
        <w:rPr>
          <w:rFonts w:hint="eastAsia" w:ascii="华文仿宋" w:hAnsi="华文仿宋" w:eastAsia="华文仿宋"/>
          <w:color w:val="auto"/>
          <w:sz w:val="24"/>
          <w:szCs w:val="24"/>
          <w:highlight w:val="none"/>
          <w:lang w:val="en-US" w:eastAsia="zh-CN"/>
        </w:rPr>
        <w:t>4</w:t>
      </w:r>
      <w:r>
        <w:rPr>
          <w:rFonts w:hint="eastAsia" w:ascii="华文仿宋" w:hAnsi="华文仿宋" w:eastAsia="华文仿宋"/>
          <w:color w:val="auto"/>
          <w:sz w:val="24"/>
          <w:szCs w:val="24"/>
          <w:highlight w:val="none"/>
        </w:rPr>
        <w:t>年7月</w:t>
      </w:r>
      <w:r>
        <w:rPr>
          <w:rFonts w:hint="eastAsia" w:ascii="华文仿宋" w:hAnsi="华文仿宋" w:eastAsia="华文仿宋"/>
          <w:sz w:val="24"/>
          <w:szCs w:val="24"/>
          <w:highlight w:val="none"/>
        </w:rPr>
        <w:t>前毕业的专科毕业生、符合我校报考条件的自学考试届时可毕业本科生、网络教育届时可毕业本科生和成人教育届时可毕业本科生复试时须加试两门。加试科目内容严格按照招生章程执行，方式为笔试，每门满分100分（不计入总分）。</w:t>
      </w:r>
    </w:p>
    <w:p w14:paraId="6D943C6A">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sz w:val="24"/>
          <w:szCs w:val="24"/>
          <w:highlight w:val="none"/>
        </w:rPr>
      </w:pPr>
      <w:r>
        <w:rPr>
          <w:rFonts w:hint="eastAsia" w:ascii="华文仿宋" w:hAnsi="华文仿宋" w:eastAsia="华文仿宋"/>
          <w:sz w:val="24"/>
          <w:szCs w:val="24"/>
          <w:highlight w:val="none"/>
        </w:rPr>
        <w:t>2.跨学科专业（或研究方向）报考的考生是否加试，由二级招生单位学术分委员会根据招生章程和考生学科实情确定。加试科目内容严格按照招生章程执行，方式为笔试，每门满分100分（不计入总分）。</w:t>
      </w:r>
    </w:p>
    <w:p w14:paraId="51C81CF1">
      <w:pPr>
        <w:numPr>
          <w:ilvl w:val="0"/>
          <w:numId w:val="0"/>
        </w:numPr>
        <w:spacing w:line="500" w:lineRule="exact"/>
        <w:ind w:leftChars="200"/>
        <w:jc w:val="left"/>
        <w:rPr>
          <w:rFonts w:hint="eastAsia" w:ascii="华文仿宋" w:hAnsi="华文仿宋" w:eastAsia="华文仿宋"/>
          <w:b/>
          <w:sz w:val="24"/>
          <w:szCs w:val="24"/>
          <w:lang w:val="en-US" w:eastAsia="zh-CN"/>
        </w:rPr>
      </w:pPr>
      <w:r>
        <w:rPr>
          <w:rFonts w:hint="eastAsia" w:ascii="华文仿宋" w:hAnsi="华文仿宋" w:eastAsia="华文仿宋"/>
          <w:b/>
          <w:sz w:val="24"/>
          <w:szCs w:val="24"/>
          <w:lang w:val="en-US" w:eastAsia="zh-CN"/>
        </w:rPr>
        <w:t>四、调剂</w:t>
      </w:r>
    </w:p>
    <w:p w14:paraId="33CA7CAA">
      <w:pPr>
        <w:numPr>
          <w:ilvl w:val="0"/>
          <w:numId w:val="0"/>
        </w:numPr>
        <w:spacing w:line="500" w:lineRule="exact"/>
        <w:ind w:firstLine="480" w:firstLineChars="200"/>
        <w:jc w:val="left"/>
        <w:rPr>
          <w:rFonts w:hint="default"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申请调剂的考生复试须按《四川师范大学2026年硕士研究生招生调剂办法》及二级招生单位调剂相关要求执行。</w:t>
      </w:r>
    </w:p>
    <w:p w14:paraId="73C1726A">
      <w:pPr>
        <w:numPr>
          <w:ilvl w:val="0"/>
          <w:numId w:val="0"/>
        </w:numPr>
        <w:spacing w:line="500" w:lineRule="exact"/>
        <w:ind w:leftChars="200"/>
        <w:jc w:val="left"/>
        <w:rPr>
          <w:rFonts w:hint="eastAsia" w:ascii="华文仿宋" w:hAnsi="华文仿宋" w:eastAsia="华文仿宋"/>
          <w:b/>
          <w:sz w:val="24"/>
          <w:szCs w:val="24"/>
          <w:lang w:eastAsia="zh-CN"/>
        </w:rPr>
      </w:pPr>
      <w:r>
        <w:rPr>
          <w:rFonts w:hint="eastAsia" w:ascii="华文仿宋" w:hAnsi="华文仿宋" w:eastAsia="华文仿宋"/>
          <w:b/>
          <w:sz w:val="24"/>
          <w:szCs w:val="24"/>
          <w:lang w:val="en-US" w:eastAsia="zh-CN"/>
        </w:rPr>
        <w:t>五、拟录取</w:t>
      </w:r>
    </w:p>
    <w:p w14:paraId="019C8263">
      <w:pPr>
        <w:spacing w:line="500" w:lineRule="exact"/>
        <w:ind w:firstLine="480" w:firstLineChars="200"/>
        <w:jc w:val="left"/>
        <w:rPr>
          <w:rFonts w:hint="eastAsia" w:ascii="华文仿宋" w:hAnsi="华文仿宋" w:eastAsia="华文仿宋" w:cs="Times New Roman"/>
          <w:b/>
          <w:bCs/>
          <w:sz w:val="24"/>
          <w:szCs w:val="24"/>
        </w:rPr>
      </w:pPr>
      <w:r>
        <w:rPr>
          <w:rFonts w:hint="eastAsia" w:ascii="华文仿宋" w:hAnsi="华文仿宋" w:eastAsia="华文仿宋" w:cs="Times New Roman"/>
          <w:b/>
          <w:bCs/>
          <w:sz w:val="24"/>
          <w:szCs w:val="24"/>
        </w:rPr>
        <w:t>（一）拟录取原则</w:t>
      </w:r>
    </w:p>
    <w:p w14:paraId="1BD8B458">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1.我校已经接收的各类型推荐免试生，需在规定时间内向二级招生单位报到。如有放弃者，应提交本人书面申请。</w:t>
      </w:r>
    </w:p>
    <w:p w14:paraId="6875B63A">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2.一志愿考生和调剂考生复试合格后，根据所在学科专业（或研究方向）的招生计划分别按考生总成绩排名顺序拟录取，总成绩出现并列，则按照复试成绩排名；如复试成绩仍并列，则以复试专业测试成绩排名；如复试专业测试成绩还并列，则以初试业务科成绩排名。如以上排名后仍并列，则总成绩排名并列的考生可进行加试后再排名。</w:t>
      </w:r>
    </w:p>
    <w:p w14:paraId="7F7561CE">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3.不同专业的“退役大学生士兵计划”考生复试合格后，按初试成绩超过国家线的百分比排名，依次录取。</w:t>
      </w:r>
    </w:p>
    <w:p w14:paraId="6C8F5F26">
      <w:pPr>
        <w:spacing w:line="500" w:lineRule="exact"/>
        <w:ind w:firstLine="480" w:firstLineChars="200"/>
        <w:jc w:val="left"/>
        <w:rPr>
          <w:rFonts w:hint="eastAsia" w:ascii="华文仿宋" w:hAnsi="华文仿宋" w:eastAsia="华文仿宋" w:cs="Times New Roman"/>
          <w:b/>
          <w:bCs/>
          <w:sz w:val="24"/>
          <w:szCs w:val="24"/>
        </w:rPr>
      </w:pPr>
      <w:r>
        <w:rPr>
          <w:rFonts w:hint="eastAsia" w:ascii="华文仿宋" w:hAnsi="华文仿宋" w:eastAsia="华文仿宋" w:cs="Times New Roman"/>
          <w:b/>
          <w:bCs/>
          <w:sz w:val="24"/>
          <w:szCs w:val="24"/>
        </w:rPr>
        <w:t>（二）不予录取情况</w:t>
      </w:r>
    </w:p>
    <w:p w14:paraId="4FAC813B">
      <w:pPr>
        <w:spacing w:line="500" w:lineRule="exact"/>
        <w:ind w:firstLine="480" w:firstLineChars="200"/>
        <w:jc w:val="left"/>
        <w:rPr>
          <w:rFonts w:hint="eastAsia" w:ascii="华文仿宋" w:hAnsi="华文仿宋" w:eastAsia="华文仿宋" w:cs="Times New Roman"/>
          <w:b/>
          <w:bCs/>
          <w:sz w:val="24"/>
          <w:szCs w:val="24"/>
          <w:lang w:val="en-US" w:eastAsia="zh-CN"/>
        </w:rPr>
      </w:pPr>
      <w:r>
        <w:rPr>
          <w:rFonts w:hint="eastAsia" w:ascii="华文仿宋" w:hAnsi="华文仿宋" w:eastAsia="华文仿宋" w:cs="Times New Roman"/>
          <w:sz w:val="24"/>
          <w:szCs w:val="24"/>
        </w:rPr>
        <w:t>有以下情形之一者，不予录取、取消录取资格或取消入学资格：思想政治素质和品德考核不合格；报考资格不符合规定（包括经考生确认的报考信息填写错误引起的）；复试成绩中任一项不合格（百分制折算60分以下）；同等学力考生、跨专业考生加试科目不合格（60分以下）或未</w:t>
      </w:r>
      <w:r>
        <w:rPr>
          <w:rFonts w:hint="eastAsia" w:ascii="华文仿宋" w:hAnsi="华文仿宋" w:eastAsia="华文仿宋" w:cs="Times New Roman"/>
          <w:sz w:val="24"/>
          <w:szCs w:val="24"/>
          <w:lang w:val="en-US" w:eastAsia="zh-CN"/>
        </w:rPr>
        <w:t>按要求</w:t>
      </w:r>
      <w:r>
        <w:rPr>
          <w:rFonts w:hint="eastAsia" w:ascii="华文仿宋" w:hAnsi="华文仿宋" w:eastAsia="华文仿宋" w:cs="Times New Roman"/>
          <w:sz w:val="24"/>
          <w:szCs w:val="24"/>
        </w:rPr>
        <w:t>加试；体检不合格；复试时未通过或未完成学历（学籍）审核；应届本科毕业生规定时间报到时未取得国家承认的本科毕业证书；自学考试和网络教育届时可毕业本科生考生复试时未取得国家承认的本科毕业证书；报考、复试及录取过程中弄虚作假、违纪舞弊。</w:t>
      </w:r>
    </w:p>
    <w:p w14:paraId="1CFABE24">
      <w:pPr>
        <w:spacing w:line="500" w:lineRule="exact"/>
        <w:ind w:firstLine="480" w:firstLineChars="200"/>
        <w:jc w:val="left"/>
        <w:rPr>
          <w:rFonts w:ascii="华文仿宋" w:hAnsi="华文仿宋" w:eastAsia="华文仿宋"/>
          <w:b/>
          <w:bCs w:val="0"/>
          <w:sz w:val="24"/>
          <w:szCs w:val="24"/>
        </w:rPr>
      </w:pPr>
      <w:r>
        <w:rPr>
          <w:rFonts w:hint="eastAsia" w:ascii="华文仿宋" w:hAnsi="华文仿宋" w:eastAsia="华文仿宋"/>
          <w:b/>
          <w:bCs w:val="0"/>
          <w:sz w:val="24"/>
          <w:szCs w:val="24"/>
          <w:lang w:val="en-US" w:eastAsia="zh-CN"/>
        </w:rPr>
        <w:t>（三）</w:t>
      </w:r>
      <w:r>
        <w:rPr>
          <w:rFonts w:hint="eastAsia" w:ascii="华文仿宋" w:hAnsi="华文仿宋" w:eastAsia="华文仿宋"/>
          <w:b/>
          <w:bCs w:val="0"/>
          <w:sz w:val="24"/>
          <w:szCs w:val="24"/>
        </w:rPr>
        <w:t>拟录取考生履行手续</w:t>
      </w:r>
    </w:p>
    <w:p w14:paraId="3F9B3AE4">
      <w:pPr>
        <w:spacing w:line="500" w:lineRule="exact"/>
        <w:ind w:firstLine="480" w:firstLineChars="200"/>
        <w:jc w:val="left"/>
        <w:rPr>
          <w:rFonts w:hint="eastAsia" w:ascii="华文仿宋" w:hAnsi="华文仿宋" w:eastAsia="华文仿宋" w:cs="Times New Roman"/>
          <w:b/>
          <w:bCs/>
          <w:sz w:val="24"/>
          <w:szCs w:val="24"/>
        </w:rPr>
      </w:pPr>
      <w:r>
        <w:rPr>
          <w:rFonts w:hint="eastAsia" w:ascii="华文仿宋" w:hAnsi="华文仿宋" w:eastAsia="华文仿宋" w:cs="Times New Roman"/>
          <w:b/>
          <w:bCs/>
          <w:sz w:val="24"/>
          <w:szCs w:val="24"/>
        </w:rPr>
        <w:t>1.所有拟录取考生</w:t>
      </w:r>
    </w:p>
    <w:p w14:paraId="39B4C2A8">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（1）4月25日前下载《四川师范大学博士、硕士研究生思想考核表》，将工作或学习单位的现实表现填写完善，盖章签字后寄达二级招生单位党委。</w:t>
      </w:r>
    </w:p>
    <w:p w14:paraId="03FB67E3">
      <w:pPr>
        <w:numPr>
          <w:ilvl w:val="0"/>
          <w:numId w:val="6"/>
        </w:num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考生就近选择二级甲等以上医院或四川师范大学校医院，按教育部统一要求进行体检，4月25日前将体检表提交二级招生单位。</w:t>
      </w:r>
    </w:p>
    <w:p w14:paraId="138D76C1">
      <w:pPr>
        <w:numPr>
          <w:ilvl w:val="0"/>
          <w:numId w:val="0"/>
        </w:numPr>
        <w:spacing w:line="500" w:lineRule="exact"/>
        <w:ind w:leftChars="200"/>
        <w:jc w:val="left"/>
        <w:rPr>
          <w:rFonts w:hint="eastAsia" w:ascii="华文仿宋" w:hAnsi="华文仿宋" w:eastAsia="华文仿宋" w:cs="Times New Roman"/>
          <w:b/>
          <w:bCs/>
          <w:sz w:val="24"/>
          <w:szCs w:val="24"/>
          <w:lang w:eastAsia="zh-CN"/>
        </w:rPr>
      </w:pPr>
      <w:r>
        <w:rPr>
          <w:rFonts w:hint="eastAsia" w:ascii="华文仿宋" w:hAnsi="华文仿宋" w:eastAsia="华文仿宋" w:cs="Times New Roman"/>
          <w:b/>
          <w:bCs/>
          <w:sz w:val="24"/>
          <w:szCs w:val="24"/>
          <w:lang w:val="en-US" w:eastAsia="zh-CN"/>
        </w:rPr>
        <w:t>2.拟录取</w:t>
      </w:r>
      <w:r>
        <w:rPr>
          <w:rFonts w:hint="eastAsia" w:ascii="华文仿宋" w:hAnsi="华文仿宋" w:eastAsia="华文仿宋" w:cs="Times New Roman"/>
          <w:b/>
          <w:bCs/>
          <w:sz w:val="24"/>
          <w:szCs w:val="24"/>
        </w:rPr>
        <w:t>定向考生</w:t>
      </w:r>
      <w:r>
        <w:rPr>
          <w:rFonts w:hint="eastAsia" w:ascii="华文仿宋" w:hAnsi="华文仿宋" w:eastAsia="华文仿宋" w:cs="Times New Roman"/>
          <w:b/>
          <w:bCs/>
          <w:sz w:val="24"/>
          <w:szCs w:val="24"/>
          <w:lang w:eastAsia="zh-CN"/>
        </w:rPr>
        <w:t>（</w:t>
      </w:r>
      <w:r>
        <w:rPr>
          <w:rFonts w:hint="eastAsia" w:ascii="华文仿宋" w:hAnsi="华文仿宋" w:eastAsia="华文仿宋" w:cs="Times New Roman"/>
          <w:b/>
          <w:bCs/>
          <w:sz w:val="24"/>
          <w:szCs w:val="24"/>
          <w:lang w:val="en-US" w:eastAsia="zh-CN"/>
        </w:rPr>
        <w:t>含所有非全日制考生</w:t>
      </w:r>
      <w:r>
        <w:rPr>
          <w:rFonts w:hint="eastAsia" w:ascii="华文仿宋" w:hAnsi="华文仿宋" w:eastAsia="华文仿宋" w:cs="Times New Roman"/>
          <w:b/>
          <w:bCs/>
          <w:sz w:val="24"/>
          <w:szCs w:val="24"/>
          <w:lang w:eastAsia="zh-CN"/>
        </w:rPr>
        <w:t>）</w:t>
      </w:r>
    </w:p>
    <w:p w14:paraId="0691C4FA">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（1）4月25日前下载《四川师范大学博士、硕士研究生思想考核表》，将工作或学习单位的现实表现填写完善，盖章签字后寄达二级招生单位党委。</w:t>
      </w:r>
    </w:p>
    <w:p w14:paraId="3E0A8034">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考生就近选择二级甲等以上医院或四川师范大学校医院，按教育部统一要求进行体检，4月25日前将体检表提交二级招生单位。</w:t>
      </w:r>
    </w:p>
    <w:p w14:paraId="374F36A6">
      <w:pPr>
        <w:keepNext w:val="0"/>
        <w:keepLines w:val="0"/>
        <w:pageBreakBefore w:val="0"/>
        <w:widowControl w:val="0"/>
        <w:numPr>
          <w:numId w:val="0"/>
        </w:numPr>
        <w:kinsoku/>
        <w:wordWrap/>
        <w:overflowPunct/>
        <w:topLinePunct w:val="0"/>
        <w:autoSpaceDE/>
        <w:autoSpaceDN/>
        <w:bidi w:val="0"/>
        <w:adjustRightInd/>
        <w:snapToGrid/>
        <w:spacing w:line="500" w:lineRule="exact"/>
        <w:ind w:leftChars="200"/>
        <w:jc w:val="left"/>
        <w:textAlignment w:val="auto"/>
        <w:rPr>
          <w:rFonts w:hint="eastAsia" w:ascii="华文仿宋" w:hAnsi="华文仿宋" w:eastAsia="华文仿宋" w:cs="Times New Roman"/>
          <w:b/>
          <w:bCs/>
          <w:sz w:val="24"/>
          <w:szCs w:val="24"/>
        </w:rPr>
      </w:pPr>
      <w:r>
        <w:rPr>
          <w:rFonts w:hint="eastAsia" w:ascii="华文仿宋" w:hAnsi="华文仿宋" w:eastAsia="华文仿宋" w:cs="Times New Roman"/>
          <w:b/>
          <w:bCs/>
          <w:sz w:val="24"/>
          <w:szCs w:val="24"/>
          <w:lang w:val="en-US" w:eastAsia="zh-CN"/>
        </w:rPr>
        <w:t>3.拟录取</w:t>
      </w:r>
      <w:r>
        <w:rPr>
          <w:rFonts w:hint="eastAsia" w:ascii="华文仿宋" w:hAnsi="华文仿宋" w:eastAsia="华文仿宋" w:cs="Times New Roman"/>
          <w:b/>
          <w:bCs/>
          <w:sz w:val="24"/>
          <w:szCs w:val="24"/>
        </w:rPr>
        <w:t>非定向考生</w:t>
      </w:r>
    </w:p>
    <w:p w14:paraId="4408B8B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cs="Times New Roman"/>
          <w:sz w:val="24"/>
          <w:szCs w:val="24"/>
          <w:lang w:val="en-US" w:eastAsia="zh-CN"/>
        </w:rPr>
      </w:pPr>
      <w:r>
        <w:rPr>
          <w:rFonts w:hint="eastAsia" w:ascii="华文仿宋" w:hAnsi="华文仿宋" w:eastAsia="华文仿宋" w:cs="Times New Roman"/>
          <w:sz w:val="24"/>
          <w:szCs w:val="24"/>
          <w:lang w:val="en-US" w:eastAsia="zh-CN"/>
        </w:rPr>
        <w:t>登录202.115.196.157/dagl/下载pdf格式的调档函（准确填报“档案所在单位”和“档案所在单位地址”——彩色打印后——及时提交档案所在单位——通过机要通道将档案寄达二级招生单位党委）。</w:t>
      </w:r>
    </w:p>
    <w:p w14:paraId="0A8F7A5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cs="Times New Roman"/>
          <w:sz w:val="24"/>
          <w:szCs w:val="24"/>
          <w:lang w:val="en-US" w:eastAsia="zh-CN"/>
        </w:rPr>
      </w:pPr>
      <w:r>
        <w:rPr>
          <w:rFonts w:hint="eastAsia" w:ascii="华文仿宋" w:hAnsi="华文仿宋" w:eastAsia="华文仿宋" w:cs="Times New Roman"/>
          <w:sz w:val="24"/>
          <w:szCs w:val="24"/>
          <w:lang w:val="en-US" w:eastAsia="zh-CN"/>
        </w:rPr>
        <w:t>4月25日前将本人（应届本科毕业生在毕业之前）全部人事档案或《四川师范大学拟录取研究生档案审查意见表》（填写完善并签字盖章）寄达二级招生单位党委。</w:t>
      </w:r>
    </w:p>
    <w:p w14:paraId="63C2EDA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ascii="华文仿宋" w:hAnsi="华文仿宋" w:eastAsia="华文仿宋" w:cs="Times New Roman"/>
          <w:b/>
          <w:bCs/>
          <w:sz w:val="24"/>
          <w:szCs w:val="24"/>
        </w:rPr>
      </w:pPr>
      <w:r>
        <w:rPr>
          <w:rFonts w:hint="eastAsia" w:ascii="华文仿宋" w:hAnsi="华文仿宋" w:eastAsia="华文仿宋" w:cs="Times New Roman"/>
          <w:b/>
          <w:bCs/>
          <w:sz w:val="24"/>
          <w:szCs w:val="24"/>
        </w:rPr>
        <w:t>培养单位党委地址</w:t>
      </w:r>
      <w:r>
        <w:rPr>
          <w:rFonts w:hint="eastAsia" w:ascii="华文仿宋" w:hAnsi="华文仿宋" w:eastAsia="华文仿宋" w:cs="Times New Roman"/>
          <w:b/>
          <w:bCs/>
          <w:sz w:val="24"/>
          <w:szCs w:val="24"/>
          <w:lang w:eastAsia="zh-CN"/>
        </w:rPr>
        <w:t>（</w:t>
      </w:r>
      <w:r>
        <w:rPr>
          <w:rFonts w:hint="eastAsia" w:ascii="华文仿宋" w:hAnsi="华文仿宋" w:eastAsia="华文仿宋" w:cs="Times New Roman"/>
          <w:b/>
          <w:bCs/>
          <w:sz w:val="24"/>
          <w:szCs w:val="24"/>
          <w:lang w:val="en-US" w:eastAsia="zh-CN"/>
        </w:rPr>
        <w:t>寄达</w:t>
      </w:r>
      <w:r>
        <w:rPr>
          <w:rFonts w:hint="eastAsia" w:ascii="华文仿宋" w:hAnsi="华文仿宋" w:eastAsia="华文仿宋" w:cs="Times New Roman"/>
          <w:b/>
          <w:bCs/>
          <w:sz w:val="24"/>
          <w:szCs w:val="24"/>
          <w:lang w:eastAsia="zh-CN"/>
        </w:rPr>
        <w:t>）</w:t>
      </w:r>
      <w:r>
        <w:rPr>
          <w:rFonts w:hint="eastAsia" w:ascii="华文仿宋" w:hAnsi="华文仿宋" w:eastAsia="华文仿宋" w:cs="Times New Roman"/>
          <w:b/>
          <w:bCs/>
          <w:sz w:val="24"/>
          <w:szCs w:val="24"/>
        </w:rPr>
        <w:t>：成都市龙泉驿区成龙大道1819号四川师范大学服装与设计艺术学院党委，尚美楼南40</w:t>
      </w:r>
      <w:r>
        <w:rPr>
          <w:rFonts w:hint="eastAsia" w:ascii="华文仿宋" w:hAnsi="华文仿宋" w:eastAsia="华文仿宋" w:cs="Times New Roman"/>
          <w:b/>
          <w:bCs/>
          <w:sz w:val="24"/>
          <w:szCs w:val="24"/>
          <w:lang w:val="en-US" w:eastAsia="zh-CN"/>
        </w:rPr>
        <w:t>2</w:t>
      </w:r>
      <w:r>
        <w:rPr>
          <w:rFonts w:hint="eastAsia" w:ascii="华文仿宋" w:hAnsi="华文仿宋" w:eastAsia="华文仿宋" w:cs="Times New Roman"/>
          <w:b/>
          <w:bCs/>
          <w:sz w:val="24"/>
          <w:szCs w:val="24"/>
        </w:rPr>
        <w:t>-</w:t>
      </w:r>
      <w:r>
        <w:rPr>
          <w:rFonts w:hint="eastAsia" w:ascii="华文仿宋" w:hAnsi="华文仿宋" w:eastAsia="华文仿宋" w:cs="Times New Roman"/>
          <w:b/>
          <w:bCs/>
          <w:sz w:val="24"/>
          <w:szCs w:val="24"/>
          <w:lang w:val="en-US" w:eastAsia="zh-CN"/>
        </w:rPr>
        <w:t>2</w:t>
      </w:r>
      <w:r>
        <w:rPr>
          <w:rFonts w:hint="eastAsia" w:ascii="华文仿宋" w:hAnsi="华文仿宋" w:eastAsia="华文仿宋" w:cs="Times New Roman"/>
          <w:b/>
          <w:bCs/>
          <w:sz w:val="24"/>
          <w:szCs w:val="24"/>
        </w:rPr>
        <w:t>，罗老师，028-84685672。</w:t>
      </w:r>
    </w:p>
    <w:p w14:paraId="656918EF">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其余请参考《四川师范大学202</w:t>
      </w:r>
      <w:r>
        <w:rPr>
          <w:rFonts w:hint="eastAsia" w:ascii="华文仿宋" w:hAnsi="华文仿宋" w:eastAsia="华文仿宋" w:cs="Times New Roman"/>
          <w:sz w:val="24"/>
          <w:szCs w:val="24"/>
          <w:lang w:val="en-US" w:eastAsia="zh-CN"/>
        </w:rPr>
        <w:t>6</w:t>
      </w:r>
      <w:r>
        <w:rPr>
          <w:rFonts w:hint="eastAsia" w:ascii="华文仿宋" w:hAnsi="华文仿宋" w:eastAsia="华文仿宋" w:cs="Times New Roman"/>
          <w:sz w:val="24"/>
          <w:szCs w:val="24"/>
        </w:rPr>
        <w:t>年硕士研究生招生复试录取办法》。</w:t>
      </w:r>
    </w:p>
    <w:p w14:paraId="2F0975B5">
      <w:pPr>
        <w:spacing w:line="500" w:lineRule="exact"/>
        <w:ind w:firstLine="480" w:firstLineChars="200"/>
        <w:jc w:val="left"/>
        <w:rPr>
          <w:rFonts w:hint="eastAsia" w:ascii="华文仿宋" w:hAnsi="华文仿宋" w:eastAsia="华文仿宋" w:cs="Times New Roman"/>
          <w:b/>
          <w:bCs/>
          <w:sz w:val="24"/>
          <w:szCs w:val="24"/>
          <w:lang w:eastAsia="zh-CN"/>
        </w:rPr>
      </w:pPr>
      <w:r>
        <w:rPr>
          <w:rFonts w:hint="eastAsia" w:ascii="华文仿宋" w:hAnsi="华文仿宋" w:eastAsia="华文仿宋" w:cs="Times New Roman"/>
          <w:b/>
          <w:bCs/>
          <w:sz w:val="24"/>
          <w:szCs w:val="24"/>
          <w:lang w:val="en-US" w:eastAsia="zh-CN"/>
        </w:rPr>
        <w:t>六、公示</w:t>
      </w:r>
    </w:p>
    <w:p w14:paraId="3D2456FB">
      <w:pPr>
        <w:spacing w:line="500" w:lineRule="exact"/>
        <w:ind w:firstLine="480" w:firstLineChars="200"/>
        <w:jc w:val="left"/>
        <w:rPr>
          <w:rFonts w:hint="eastAsia" w:ascii="华文仿宋" w:hAnsi="华文仿宋" w:eastAsia="华文仿宋" w:cs="Times New Roman"/>
          <w:sz w:val="24"/>
          <w:szCs w:val="24"/>
          <w:highlight w:val="none"/>
          <w:lang w:eastAsia="zh-CN"/>
        </w:rPr>
      </w:pPr>
      <w:r>
        <w:rPr>
          <w:rFonts w:hint="eastAsia" w:ascii="华文仿宋" w:hAnsi="华文仿宋" w:eastAsia="华文仿宋"/>
          <w:color w:val="auto"/>
          <w:sz w:val="24"/>
          <w:szCs w:val="24"/>
          <w:highlight w:val="none"/>
        </w:rPr>
        <w:t>202</w:t>
      </w:r>
      <w:r>
        <w:rPr>
          <w:rFonts w:hint="eastAsia" w:ascii="华文仿宋" w:hAnsi="华文仿宋" w:eastAsia="华文仿宋"/>
          <w:color w:val="auto"/>
          <w:sz w:val="24"/>
          <w:szCs w:val="24"/>
          <w:highlight w:val="none"/>
          <w:lang w:val="en-US" w:eastAsia="zh-CN"/>
        </w:rPr>
        <w:t>6</w:t>
      </w:r>
      <w:r>
        <w:rPr>
          <w:rFonts w:hint="eastAsia" w:ascii="华文仿宋" w:hAnsi="华文仿宋" w:eastAsia="华文仿宋"/>
          <w:color w:val="auto"/>
          <w:sz w:val="24"/>
          <w:szCs w:val="24"/>
          <w:highlight w:val="none"/>
        </w:rPr>
        <w:t>年4月</w:t>
      </w:r>
      <w:r>
        <w:rPr>
          <w:rFonts w:hint="eastAsia" w:ascii="华文仿宋" w:hAnsi="华文仿宋" w:eastAsia="华文仿宋"/>
          <w:color w:val="auto"/>
          <w:sz w:val="24"/>
          <w:szCs w:val="24"/>
          <w:highlight w:val="none"/>
          <w:lang w:val="en-US" w:eastAsia="zh-CN"/>
        </w:rPr>
        <w:t>3</w:t>
      </w:r>
      <w:r>
        <w:rPr>
          <w:rFonts w:hint="eastAsia" w:ascii="华文仿宋" w:hAnsi="华文仿宋" w:eastAsia="华文仿宋"/>
          <w:color w:val="auto"/>
          <w:sz w:val="24"/>
          <w:szCs w:val="24"/>
          <w:highlight w:val="none"/>
        </w:rPr>
        <w:t>日</w:t>
      </w:r>
      <w:r>
        <w:rPr>
          <w:rFonts w:hint="eastAsia" w:ascii="华文仿宋" w:hAnsi="华文仿宋" w:eastAsia="华文仿宋"/>
          <w:sz w:val="24"/>
          <w:szCs w:val="24"/>
          <w:highlight w:val="none"/>
          <w:lang w:val="en-US" w:eastAsia="zh-CN"/>
        </w:rPr>
        <w:t>四川师范大学服装与设计艺术学院官网</w:t>
      </w:r>
      <w:r>
        <w:rPr>
          <w:rFonts w:hint="eastAsia" w:ascii="华文仿宋" w:hAnsi="华文仿宋" w:eastAsia="华文仿宋"/>
          <w:sz w:val="24"/>
          <w:szCs w:val="24"/>
          <w:highlight w:val="none"/>
        </w:rPr>
        <w:t>公布公布考生成绩（包括考生姓名、考生编号、报考专业或方向、初试成绩、复试成绩、总成绩及排名等)。研究生招生办公室统一公示全校拟录取名单，公示期</w:t>
      </w:r>
      <w:r>
        <w:rPr>
          <w:rFonts w:hint="eastAsia" w:ascii="华文仿宋" w:hAnsi="华文仿宋" w:eastAsia="华文仿宋"/>
          <w:color w:val="auto"/>
          <w:sz w:val="24"/>
          <w:szCs w:val="24"/>
          <w:highlight w:val="none"/>
        </w:rPr>
        <w:t>7日，未</w:t>
      </w:r>
      <w:r>
        <w:rPr>
          <w:rFonts w:hint="eastAsia" w:ascii="华文仿宋" w:hAnsi="华文仿宋" w:eastAsia="华文仿宋"/>
          <w:sz w:val="24"/>
          <w:szCs w:val="24"/>
          <w:highlight w:val="none"/>
        </w:rPr>
        <w:t>经公示的考生，一律不得录取。拟录取考生经资格审查、公示、思想考核、四川省教育考试院和教育部录取检查合格后正式录取，约7月初发放录取通知书。</w:t>
      </w:r>
    </w:p>
    <w:p w14:paraId="193100C1">
      <w:pPr>
        <w:numPr>
          <w:ilvl w:val="0"/>
          <w:numId w:val="0"/>
        </w:numPr>
        <w:spacing w:line="500" w:lineRule="exact"/>
        <w:ind w:firstLine="480" w:firstLineChars="200"/>
        <w:jc w:val="left"/>
        <w:rPr>
          <w:rFonts w:hint="eastAsia" w:ascii="华文仿宋" w:hAnsi="华文仿宋" w:eastAsia="华文仿宋" w:cs="Times New Roman"/>
          <w:b/>
          <w:bCs/>
          <w:sz w:val="24"/>
          <w:szCs w:val="24"/>
          <w:lang w:val="en-US" w:eastAsia="zh-CN"/>
        </w:rPr>
      </w:pPr>
      <w:r>
        <w:rPr>
          <w:rFonts w:hint="eastAsia" w:ascii="华文仿宋" w:hAnsi="华文仿宋" w:eastAsia="华文仿宋" w:cs="Times New Roman"/>
          <w:b/>
          <w:bCs/>
          <w:sz w:val="24"/>
          <w:szCs w:val="24"/>
          <w:lang w:val="en-US" w:eastAsia="zh-CN"/>
        </w:rPr>
        <w:t>七、体检</w:t>
      </w:r>
    </w:p>
    <w:p w14:paraId="614B930D">
      <w:pPr>
        <w:numPr>
          <w:ilvl w:val="0"/>
          <w:numId w:val="0"/>
        </w:numPr>
        <w:spacing w:line="500" w:lineRule="exact"/>
        <w:ind w:firstLine="480" w:firstLineChars="200"/>
        <w:jc w:val="left"/>
        <w:rPr>
          <w:rFonts w:hint="default" w:ascii="华文仿宋" w:hAnsi="华文仿宋" w:eastAsia="华文仿宋" w:cs="Times New Roman"/>
          <w:sz w:val="24"/>
          <w:szCs w:val="24"/>
          <w:lang w:val="en-US" w:eastAsia="zh-CN"/>
        </w:rPr>
      </w:pPr>
      <w:r>
        <w:rPr>
          <w:rFonts w:hint="default" w:ascii="华文仿宋" w:hAnsi="华文仿宋" w:eastAsia="华文仿宋" w:cs="Times New Roman"/>
          <w:sz w:val="24"/>
          <w:szCs w:val="24"/>
          <w:lang w:val="en-US" w:eastAsia="zh-CN"/>
        </w:rPr>
        <w:t>按照规定，考生体检在拟录取后进行。考生可就近选择二级甲等以上医院或校医院进行体检，体检项目须按教育部统一要求进行，体检表交</w:t>
      </w:r>
      <w:r>
        <w:rPr>
          <w:rFonts w:hint="eastAsia" w:ascii="华文仿宋" w:hAnsi="华文仿宋" w:eastAsia="华文仿宋" w:cs="Times New Roman"/>
          <w:sz w:val="24"/>
          <w:szCs w:val="24"/>
          <w:lang w:val="en-US" w:eastAsia="zh-CN"/>
        </w:rPr>
        <w:t>服装与设计艺术学院</w:t>
      </w:r>
      <w:r>
        <w:rPr>
          <w:rFonts w:hint="default" w:ascii="华文仿宋" w:hAnsi="华文仿宋" w:eastAsia="华文仿宋" w:cs="Times New Roman"/>
          <w:sz w:val="24"/>
          <w:szCs w:val="24"/>
          <w:lang w:val="en-US" w:eastAsia="zh-CN"/>
        </w:rPr>
        <w:t>。未参加体检或体检不合格者不予录取。</w:t>
      </w:r>
    </w:p>
    <w:p w14:paraId="0BDA8E9B">
      <w:pPr>
        <w:spacing w:line="500" w:lineRule="exact"/>
        <w:ind w:firstLine="480" w:firstLineChars="200"/>
        <w:jc w:val="left"/>
        <w:rPr>
          <w:rFonts w:hint="default" w:ascii="华文仿宋" w:hAnsi="华文仿宋" w:eastAsia="华文仿宋"/>
          <w:b/>
          <w:sz w:val="24"/>
          <w:szCs w:val="24"/>
          <w:lang w:val="en-US" w:eastAsia="zh-CN"/>
        </w:rPr>
      </w:pPr>
      <w:r>
        <w:rPr>
          <w:rFonts w:hint="eastAsia" w:ascii="华文仿宋" w:hAnsi="华文仿宋" w:eastAsia="华文仿宋"/>
          <w:b/>
          <w:sz w:val="24"/>
          <w:szCs w:val="24"/>
          <w:lang w:val="en-US" w:eastAsia="zh-CN"/>
        </w:rPr>
        <w:t>八</w:t>
      </w:r>
      <w:r>
        <w:rPr>
          <w:rFonts w:hint="eastAsia" w:ascii="华文仿宋" w:hAnsi="华文仿宋" w:eastAsia="华文仿宋"/>
          <w:b/>
          <w:sz w:val="24"/>
          <w:szCs w:val="24"/>
        </w:rPr>
        <w:t>、</w:t>
      </w:r>
      <w:r>
        <w:rPr>
          <w:rFonts w:hint="eastAsia" w:ascii="华文仿宋" w:hAnsi="华文仿宋" w:eastAsia="华文仿宋"/>
          <w:b/>
          <w:sz w:val="24"/>
          <w:szCs w:val="24"/>
          <w:lang w:val="en-US" w:eastAsia="zh-CN"/>
        </w:rPr>
        <w:t>其他事项</w:t>
      </w:r>
    </w:p>
    <w:p w14:paraId="4F56E5D4">
      <w:pPr>
        <w:spacing w:line="50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lang w:eastAsia="zh-CN"/>
        </w:rPr>
        <w:t>（</w:t>
      </w:r>
      <w:r>
        <w:rPr>
          <w:rFonts w:hint="eastAsia" w:ascii="华文仿宋" w:hAnsi="华文仿宋" w:eastAsia="华文仿宋" w:cs="Times New Roman"/>
          <w:sz w:val="24"/>
          <w:szCs w:val="24"/>
          <w:lang w:val="en-US" w:eastAsia="zh-CN"/>
        </w:rPr>
        <w:t>一</w:t>
      </w:r>
      <w:r>
        <w:rPr>
          <w:rFonts w:hint="eastAsia" w:ascii="华文仿宋" w:hAnsi="华文仿宋" w:eastAsia="华文仿宋" w:cs="Times New Roman"/>
          <w:sz w:val="24"/>
          <w:szCs w:val="24"/>
          <w:lang w:eastAsia="zh-CN"/>
        </w:rPr>
        <w:t>）</w:t>
      </w:r>
      <w:r>
        <w:rPr>
          <w:rFonts w:hint="eastAsia" w:ascii="华文仿宋" w:hAnsi="华文仿宋" w:eastAsia="华文仿宋" w:cs="Times New Roman"/>
          <w:sz w:val="24"/>
          <w:szCs w:val="24"/>
        </w:rPr>
        <w:t>咨询联系方式：028-84685672 罗老师</w:t>
      </w:r>
    </w:p>
    <w:p w14:paraId="7CDB246C">
      <w:pPr>
        <w:spacing w:line="50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举报受理渠道：四川师范大学服装与设计艺术学院</w:t>
      </w:r>
      <w:r>
        <w:rPr>
          <w:rFonts w:hint="eastAsia" w:ascii="华文仿宋" w:hAnsi="华文仿宋" w:eastAsia="华文仿宋" w:cs="Times New Roman"/>
          <w:sz w:val="24"/>
          <w:szCs w:val="24"/>
          <w:lang w:val="en-US" w:eastAsia="zh-CN"/>
        </w:rPr>
        <w:t>党委书记</w:t>
      </w:r>
      <w:r>
        <w:rPr>
          <w:rFonts w:hint="eastAsia" w:ascii="华文仿宋" w:hAnsi="华文仿宋" w:eastAsia="华文仿宋" w:cs="Times New Roman"/>
          <w:sz w:val="24"/>
          <w:szCs w:val="24"/>
        </w:rPr>
        <w:t>办公室</w:t>
      </w:r>
    </w:p>
    <w:p w14:paraId="2F258A97">
      <w:pPr>
        <w:spacing w:line="50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举报受理邮箱：</w:t>
      </w:r>
      <w:r>
        <w:rPr>
          <w:rFonts w:hint="eastAsia" w:ascii="华文仿宋" w:hAnsi="华文仿宋" w:eastAsia="华文仿宋" w:cs="Times New Roman"/>
          <w:sz w:val="24"/>
          <w:szCs w:val="24"/>
          <w:lang w:val="en-US" w:eastAsia="zh-CN"/>
        </w:rPr>
        <w:t>350768243</w:t>
      </w:r>
      <w:r>
        <w:rPr>
          <w:rFonts w:hint="eastAsia" w:ascii="华文仿宋" w:hAnsi="华文仿宋" w:eastAsia="华文仿宋" w:cs="Times New Roman"/>
          <w:sz w:val="24"/>
          <w:szCs w:val="24"/>
        </w:rPr>
        <w:t>@qq.com</w:t>
      </w:r>
    </w:p>
    <w:p w14:paraId="5EE585D9">
      <w:pPr>
        <w:spacing w:line="500" w:lineRule="exact"/>
        <w:ind w:firstLine="480" w:firstLineChars="200"/>
        <w:jc w:val="left"/>
        <w:rPr>
          <w:rFonts w:hint="default" w:ascii="华文仿宋" w:hAnsi="华文仿宋" w:eastAsia="华文仿宋" w:cs="Times New Roman"/>
          <w:sz w:val="24"/>
          <w:szCs w:val="24"/>
          <w:lang w:val="en-US" w:eastAsia="zh-CN"/>
        </w:rPr>
      </w:pPr>
      <w:r>
        <w:rPr>
          <w:rFonts w:hint="eastAsia" w:ascii="华文仿宋" w:hAnsi="华文仿宋" w:eastAsia="华文仿宋" w:cs="Times New Roman"/>
          <w:sz w:val="24"/>
          <w:szCs w:val="24"/>
        </w:rPr>
        <w:t>电话：028-8468</w:t>
      </w:r>
      <w:r>
        <w:rPr>
          <w:rFonts w:hint="eastAsia" w:ascii="华文仿宋" w:hAnsi="华文仿宋" w:eastAsia="华文仿宋" w:cs="Times New Roman"/>
          <w:sz w:val="24"/>
          <w:szCs w:val="24"/>
          <w:lang w:val="en-US" w:eastAsia="zh-CN"/>
        </w:rPr>
        <w:t>2768</w:t>
      </w:r>
    </w:p>
    <w:p w14:paraId="680D7F8F">
      <w:pPr>
        <w:spacing w:line="500" w:lineRule="exact"/>
        <w:ind w:firstLine="480" w:firstLineChars="200"/>
        <w:jc w:val="left"/>
        <w:rPr>
          <w:rFonts w:hint="eastAsia" w:ascii="华文仿宋" w:hAnsi="华文仿宋" w:eastAsia="华文仿宋" w:cs="Times New Roman"/>
          <w:sz w:val="24"/>
          <w:szCs w:val="24"/>
          <w:lang w:eastAsia="zh-CN"/>
        </w:rPr>
      </w:pPr>
      <w:r>
        <w:rPr>
          <w:rFonts w:hint="eastAsia" w:ascii="华文仿宋" w:hAnsi="华文仿宋" w:eastAsia="华文仿宋" w:cs="Times New Roman"/>
          <w:sz w:val="24"/>
          <w:szCs w:val="24"/>
        </w:rPr>
        <w:t>地址：四川省成都市龙泉驿区成龙大道二段1819号尚美楼 南404-</w:t>
      </w:r>
      <w:r>
        <w:rPr>
          <w:rFonts w:hint="eastAsia" w:ascii="华文仿宋" w:hAnsi="华文仿宋" w:eastAsia="华文仿宋" w:cs="Times New Roman"/>
          <w:sz w:val="24"/>
          <w:szCs w:val="24"/>
          <w:lang w:val="en-US" w:eastAsia="zh-CN"/>
        </w:rPr>
        <w:t>2</w:t>
      </w:r>
    </w:p>
    <w:p w14:paraId="7EF78C3E">
      <w:pPr>
        <w:spacing w:line="500" w:lineRule="exact"/>
        <w:ind w:left="1648" w:leftChars="785"/>
        <w:jc w:val="right"/>
        <w:rPr>
          <w:rFonts w:ascii="华文仿宋" w:hAnsi="华文仿宋" w:eastAsia="华文仿宋"/>
          <w:sz w:val="32"/>
          <w:szCs w:val="32"/>
          <w:u w:val="single"/>
        </w:rPr>
      </w:pPr>
    </w:p>
    <w:p w14:paraId="4AC4C90F">
      <w:pPr>
        <w:spacing w:line="500" w:lineRule="exact"/>
        <w:ind w:left="1648" w:leftChars="785"/>
        <w:jc w:val="right"/>
        <w:rPr>
          <w:rStyle w:val="8"/>
          <w:rFonts w:ascii="华文仿宋" w:hAnsi="华文仿宋" w:eastAsia="华文仿宋"/>
          <w:b w:val="0"/>
          <w:sz w:val="28"/>
          <w:szCs w:val="28"/>
        </w:rPr>
      </w:pPr>
      <w:r>
        <w:rPr>
          <w:rFonts w:hint="eastAsia" w:ascii="华文仿宋" w:hAnsi="华文仿宋" w:eastAsia="华文仿宋"/>
          <w:sz w:val="32"/>
          <w:szCs w:val="32"/>
          <w:u w:val="single"/>
        </w:rPr>
        <w:t xml:space="preserve"> 服装与设计艺术 </w:t>
      </w:r>
      <w:r>
        <w:rPr>
          <w:rStyle w:val="8"/>
          <w:rFonts w:hint="eastAsia" w:ascii="华文仿宋" w:hAnsi="华文仿宋" w:eastAsia="华文仿宋"/>
          <w:b w:val="0"/>
          <w:sz w:val="28"/>
          <w:szCs w:val="28"/>
        </w:rPr>
        <w:t>学院研究生招生工作小组</w:t>
      </w:r>
    </w:p>
    <w:p w14:paraId="17DF5C29">
      <w:pPr>
        <w:wordWrap w:val="0"/>
        <w:spacing w:line="500" w:lineRule="exact"/>
        <w:ind w:left="1648" w:leftChars="785"/>
        <w:jc w:val="right"/>
        <w:rPr>
          <w:rStyle w:val="8"/>
          <w:rFonts w:ascii="华文仿宋" w:hAnsi="华文仿宋" w:eastAsia="华文仿宋"/>
          <w:b w:val="0"/>
          <w:sz w:val="28"/>
          <w:szCs w:val="28"/>
        </w:rPr>
      </w:pPr>
      <w:r>
        <w:rPr>
          <w:rStyle w:val="8"/>
          <w:rFonts w:ascii="华文仿宋" w:hAnsi="华文仿宋" w:eastAsia="华文仿宋"/>
          <w:b w:val="0"/>
          <w:sz w:val="28"/>
          <w:szCs w:val="28"/>
        </w:rPr>
        <w:t>20</w:t>
      </w:r>
      <w:r>
        <w:rPr>
          <w:rStyle w:val="8"/>
          <w:rFonts w:hint="eastAsia" w:ascii="华文仿宋" w:hAnsi="华文仿宋" w:eastAsia="华文仿宋"/>
          <w:b w:val="0"/>
          <w:sz w:val="28"/>
          <w:szCs w:val="28"/>
        </w:rPr>
        <w:t>2</w:t>
      </w:r>
      <w:r>
        <w:rPr>
          <w:rStyle w:val="8"/>
          <w:rFonts w:hint="eastAsia" w:ascii="华文仿宋" w:hAnsi="华文仿宋" w:eastAsia="华文仿宋"/>
          <w:b w:val="0"/>
          <w:sz w:val="28"/>
          <w:szCs w:val="28"/>
          <w:lang w:val="en-US" w:eastAsia="zh-CN"/>
        </w:rPr>
        <w:t>6</w:t>
      </w:r>
      <w:r>
        <w:rPr>
          <w:rStyle w:val="8"/>
          <w:rFonts w:hint="eastAsia" w:ascii="华文仿宋" w:hAnsi="华文仿宋" w:eastAsia="华文仿宋"/>
          <w:b w:val="0"/>
          <w:sz w:val="28"/>
          <w:szCs w:val="28"/>
        </w:rPr>
        <w:t>年3月 2</w:t>
      </w:r>
      <w:r>
        <w:rPr>
          <w:rStyle w:val="8"/>
          <w:rFonts w:hint="eastAsia" w:ascii="华文仿宋" w:hAnsi="华文仿宋" w:eastAsia="华文仿宋"/>
          <w:b w:val="0"/>
          <w:sz w:val="28"/>
          <w:szCs w:val="28"/>
          <w:lang w:val="en-US" w:eastAsia="zh-CN"/>
        </w:rPr>
        <w:t>6</w:t>
      </w:r>
      <w:bookmarkStart w:id="0" w:name="_GoBack"/>
      <w:bookmarkEnd w:id="0"/>
      <w:r>
        <w:rPr>
          <w:rStyle w:val="8"/>
          <w:rFonts w:hint="eastAsia" w:ascii="华文仿宋" w:hAnsi="华文仿宋" w:eastAsia="华文仿宋"/>
          <w:b w:val="0"/>
          <w:sz w:val="28"/>
          <w:szCs w:val="28"/>
        </w:rPr>
        <w:t>日</w:t>
      </w:r>
    </w:p>
    <w:p w14:paraId="523B9D50">
      <w:pPr>
        <w:rPr>
          <w:rStyle w:val="8"/>
          <w:rFonts w:ascii="华文仿宋" w:hAnsi="华文仿宋" w:eastAsia="华文仿宋"/>
          <w:b w:val="0"/>
          <w:sz w:val="28"/>
          <w:szCs w:val="28"/>
        </w:rPr>
      </w:pP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ED7B6E"/>
    <w:multiLevelType w:val="singleLevel"/>
    <w:tmpl w:val="B3ED7B6E"/>
    <w:lvl w:ilvl="0" w:tentative="0">
      <w:start w:val="1"/>
      <w:numFmt w:val="chineseCounting"/>
      <w:suff w:val="nothing"/>
      <w:lvlText w:val="%1、"/>
      <w:lvlJc w:val="left"/>
      <w:rPr>
        <w:rFonts w:hint="eastAsia"/>
      </w:rPr>
    </w:lvl>
  </w:abstractNum>
  <w:abstractNum w:abstractNumId="1">
    <w:nsid w:val="BE93C742"/>
    <w:multiLevelType w:val="singleLevel"/>
    <w:tmpl w:val="BE93C742"/>
    <w:lvl w:ilvl="0" w:tentative="0">
      <w:start w:val="1"/>
      <w:numFmt w:val="chineseCounting"/>
      <w:suff w:val="nothing"/>
      <w:lvlText w:val="（%1）"/>
      <w:lvlJc w:val="left"/>
      <w:rPr>
        <w:rFonts w:hint="eastAsia"/>
      </w:rPr>
    </w:lvl>
  </w:abstractNum>
  <w:abstractNum w:abstractNumId="2">
    <w:nsid w:val="D54D96A3"/>
    <w:multiLevelType w:val="singleLevel"/>
    <w:tmpl w:val="D54D96A3"/>
    <w:lvl w:ilvl="0" w:tentative="0">
      <w:start w:val="1"/>
      <w:numFmt w:val="chineseCounting"/>
      <w:suff w:val="nothing"/>
      <w:lvlText w:val="（%1）"/>
      <w:lvlJc w:val="left"/>
      <w:rPr>
        <w:rFonts w:hint="eastAsia"/>
      </w:rPr>
    </w:lvl>
  </w:abstractNum>
  <w:abstractNum w:abstractNumId="3">
    <w:nsid w:val="D8FF3569"/>
    <w:multiLevelType w:val="singleLevel"/>
    <w:tmpl w:val="D8FF3569"/>
    <w:lvl w:ilvl="0" w:tentative="0">
      <w:start w:val="2"/>
      <w:numFmt w:val="decimal"/>
      <w:suff w:val="nothing"/>
      <w:lvlText w:val="（%1）"/>
      <w:lvlJc w:val="left"/>
    </w:lvl>
  </w:abstractNum>
  <w:abstractNum w:abstractNumId="4">
    <w:nsid w:val="FF57DA8A"/>
    <w:multiLevelType w:val="singleLevel"/>
    <w:tmpl w:val="FF57DA8A"/>
    <w:lvl w:ilvl="0" w:tentative="0">
      <w:start w:val="1"/>
      <w:numFmt w:val="decimal"/>
      <w:lvlText w:val="%1."/>
      <w:lvlJc w:val="left"/>
      <w:pPr>
        <w:tabs>
          <w:tab w:val="left" w:pos="312"/>
        </w:tabs>
      </w:pPr>
    </w:lvl>
  </w:abstractNum>
  <w:abstractNum w:abstractNumId="5">
    <w:nsid w:val="5577BD50"/>
    <w:multiLevelType w:val="singleLevel"/>
    <w:tmpl w:val="5577BD50"/>
    <w:lvl w:ilvl="0" w:tentative="0">
      <w:start w:val="1"/>
      <w:numFmt w:val="chineseCounting"/>
      <w:suff w:val="nothing"/>
      <w:lvlText w:val="（%1）"/>
      <w:lvlJc w:val="left"/>
      <w:rPr>
        <w:rFonts w:hint="eastAsia"/>
      </w:rPr>
    </w:lvl>
  </w:abstractNum>
  <w:num w:numId="1">
    <w:abstractNumId w:val="0"/>
  </w:num>
  <w:num w:numId="2">
    <w:abstractNumId w:val="5"/>
  </w:num>
  <w:num w:numId="3">
    <w:abstractNumId w:val="1"/>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iNmI3MjUwNWY3Y2JiMDVjMGQ0NDc4ZGI4OGMxNDUifQ=="/>
  </w:docVars>
  <w:rsids>
    <w:rsidRoot w:val="00181475"/>
    <w:rsid w:val="00006EA9"/>
    <w:rsid w:val="00053EEE"/>
    <w:rsid w:val="00067744"/>
    <w:rsid w:val="000B4E3C"/>
    <w:rsid w:val="000E0354"/>
    <w:rsid w:val="00100037"/>
    <w:rsid w:val="0015234A"/>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E5B65"/>
    <w:rsid w:val="004F1D84"/>
    <w:rsid w:val="005300C1"/>
    <w:rsid w:val="005507BD"/>
    <w:rsid w:val="0056216F"/>
    <w:rsid w:val="00575A23"/>
    <w:rsid w:val="00577B59"/>
    <w:rsid w:val="005D4799"/>
    <w:rsid w:val="005F5C9C"/>
    <w:rsid w:val="00606F13"/>
    <w:rsid w:val="0061077A"/>
    <w:rsid w:val="006125EF"/>
    <w:rsid w:val="00612650"/>
    <w:rsid w:val="006421A1"/>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83A20"/>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1624E"/>
    <w:rsid w:val="00D431D7"/>
    <w:rsid w:val="00DA3BA1"/>
    <w:rsid w:val="00DA41C1"/>
    <w:rsid w:val="00DB5714"/>
    <w:rsid w:val="00E1152F"/>
    <w:rsid w:val="00E1299D"/>
    <w:rsid w:val="00E70BA2"/>
    <w:rsid w:val="00EA7F79"/>
    <w:rsid w:val="00F711EE"/>
    <w:rsid w:val="00F73843"/>
    <w:rsid w:val="00FE608B"/>
    <w:rsid w:val="0AF212F2"/>
    <w:rsid w:val="0E8D41E4"/>
    <w:rsid w:val="10A568E3"/>
    <w:rsid w:val="10B70F88"/>
    <w:rsid w:val="178110B0"/>
    <w:rsid w:val="1F6840AC"/>
    <w:rsid w:val="2217769C"/>
    <w:rsid w:val="283D6664"/>
    <w:rsid w:val="2A8910EC"/>
    <w:rsid w:val="2D55330C"/>
    <w:rsid w:val="496F0A85"/>
    <w:rsid w:val="49A45098"/>
    <w:rsid w:val="49A55E22"/>
    <w:rsid w:val="4E213A46"/>
    <w:rsid w:val="56313593"/>
    <w:rsid w:val="56FA51CC"/>
    <w:rsid w:val="5DF227E8"/>
    <w:rsid w:val="5F8619FC"/>
    <w:rsid w:val="65D80F31"/>
    <w:rsid w:val="73A658CF"/>
    <w:rsid w:val="74C129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4"/>
      <w:szCs w:val="24"/>
      <w:lang w:val="en-US" w:eastAsia="en-US" w:bidi="ar-SA"/>
    </w:rPr>
  </w:style>
  <w:style w:type="paragraph" w:styleId="3">
    <w:name w:val="footer"/>
    <w:basedOn w:val="1"/>
    <w:link w:val="11"/>
    <w:autoRedefine/>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14:textFill>
        <w14:solidFill>
          <w14:schemeClr w14:val="hlink"/>
        </w14:solidFill>
      </w14:textFill>
    </w:rPr>
  </w:style>
  <w:style w:type="character" w:customStyle="1" w:styleId="10">
    <w:name w:val="页眉 Char"/>
    <w:basedOn w:val="7"/>
    <w:link w:val="4"/>
    <w:qFormat/>
    <w:uiPriority w:val="99"/>
    <w:rPr>
      <w:sz w:val="18"/>
      <w:szCs w:val="18"/>
    </w:rPr>
  </w:style>
  <w:style w:type="character" w:customStyle="1" w:styleId="11">
    <w:name w:val="页脚 Char"/>
    <w:basedOn w:val="7"/>
    <w:link w:val="3"/>
    <w:autoRedefine/>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1EAF0C-5D76-4A69-B058-7EBAB9F2C14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3823</Words>
  <Characters>4065</Characters>
  <Lines>21</Lines>
  <Paragraphs>5</Paragraphs>
  <TotalTime>3</TotalTime>
  <ScaleCrop>false</ScaleCrop>
  <LinksUpToDate>false</LinksUpToDate>
  <CharactersWithSpaces>4075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cp:lastPrinted>2023-03-24T08:16:00Z</cp:lastPrinted>
  <dcterms:modified xsi:type="dcterms:W3CDTF">2026-03-26T11:19:16Z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2250A2FF53124BDC94A62885D98E9D8D_13</vt:lpwstr>
  </property>
  <property fmtid="{D5CDD505-2E9C-101B-9397-08002B2CF9AE}" pid="4" name="KSOTemplateDocerSaveRecord">
    <vt:lpwstr>eyJoZGlkIjoiNzk2OTBkN2ZjYjAwODYwYzVmYTM2YzY0MGQ5MjE5ZTAiLCJ1c2VySWQiOiI5ODczNDIwOTgifQ==</vt:lpwstr>
  </property>
</Properties>
</file>