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EDB848">
      <w:pPr>
        <w:ind w:firstLine="1441" w:firstLineChars="400"/>
        <w:jc w:val="both"/>
        <w:rPr>
          <w:rFonts w:ascii="华文中宋" w:hAnsi="华文中宋" w:eastAsia="华文中宋"/>
          <w:b/>
          <w:sz w:val="36"/>
          <w:szCs w:val="36"/>
        </w:rPr>
      </w:pPr>
      <w:r>
        <w:rPr>
          <w:rFonts w:hint="eastAsia" w:ascii="华文中宋" w:hAnsi="华文中宋" w:eastAsia="华文中宋"/>
          <w:b/>
          <w:sz w:val="36"/>
          <w:szCs w:val="36"/>
          <w:lang w:val="en-US" w:eastAsia="zh-CN"/>
        </w:rPr>
        <w:t>哲学学院</w:t>
      </w:r>
      <w:r>
        <w:rPr>
          <w:rFonts w:hint="eastAsia" w:ascii="华文中宋" w:hAnsi="华文中宋" w:eastAsia="华文中宋"/>
          <w:b/>
          <w:sz w:val="36"/>
          <w:szCs w:val="36"/>
        </w:rPr>
        <w:t>202</w:t>
      </w:r>
      <w:r>
        <w:rPr>
          <w:rFonts w:hint="eastAsia" w:ascii="华文中宋" w:hAnsi="华文中宋" w:eastAsia="华文中宋"/>
          <w:b/>
          <w:sz w:val="36"/>
          <w:szCs w:val="36"/>
          <w:lang w:val="en-US" w:eastAsia="zh-CN"/>
        </w:rPr>
        <w:t>6</w:t>
      </w:r>
      <w:r>
        <w:rPr>
          <w:rFonts w:hint="eastAsia" w:ascii="华文中宋" w:hAnsi="华文中宋" w:eastAsia="华文中宋"/>
          <w:b/>
          <w:sz w:val="36"/>
          <w:szCs w:val="36"/>
        </w:rPr>
        <w:t>年研究生复试安排</w:t>
      </w:r>
    </w:p>
    <w:p w14:paraId="64BA95C4">
      <w:pPr>
        <w:numPr>
          <w:ilvl w:val="0"/>
          <w:numId w:val="0"/>
        </w:numPr>
        <w:ind w:firstLine="562" w:firstLineChars="200"/>
        <w:rPr>
          <w:rFonts w:hint="eastAsia"/>
          <w:b/>
          <w:bCs/>
          <w:sz w:val="28"/>
          <w:szCs w:val="28"/>
          <w:lang w:val="en-US" w:eastAsia="zh-CN"/>
        </w:rPr>
      </w:pPr>
    </w:p>
    <w:p w14:paraId="178D1DF8">
      <w:pPr>
        <w:numPr>
          <w:ilvl w:val="0"/>
          <w:numId w:val="0"/>
        </w:numPr>
        <w:ind w:firstLine="560" w:firstLineChars="200"/>
        <w:rPr>
          <w:rFonts w:hint="eastAsia"/>
          <w:b w:val="0"/>
          <w:bCs w:val="0"/>
          <w:sz w:val="28"/>
          <w:szCs w:val="28"/>
          <w:lang w:val="en-US" w:eastAsia="zh-CN"/>
        </w:rPr>
      </w:pPr>
      <w:r>
        <w:rPr>
          <w:rFonts w:hint="eastAsia"/>
          <w:b w:val="0"/>
          <w:bCs w:val="0"/>
          <w:sz w:val="28"/>
          <w:szCs w:val="28"/>
          <w:lang w:val="en-US" w:eastAsia="zh-CN"/>
        </w:rPr>
        <w:t>根据教育部、四川省教育考试院、四川师范大学2026年硕士研究生招生复试工作相关文件精神，结合我院实际情况，今年硕士研究生复试安排具体如下：</w:t>
      </w:r>
    </w:p>
    <w:p w14:paraId="5D81C058">
      <w:pPr>
        <w:numPr>
          <w:ilvl w:val="0"/>
          <w:numId w:val="0"/>
        </w:numPr>
        <w:rPr>
          <w:rFonts w:hint="eastAsia"/>
          <w:b/>
          <w:bCs/>
          <w:sz w:val="28"/>
          <w:szCs w:val="28"/>
          <w:lang w:val="en-US" w:eastAsia="zh-CN"/>
        </w:rPr>
      </w:pPr>
      <w:r>
        <w:rPr>
          <w:rFonts w:hint="eastAsia"/>
          <w:b/>
          <w:bCs/>
          <w:sz w:val="28"/>
          <w:szCs w:val="28"/>
          <w:lang w:val="en-US" w:eastAsia="zh-CN"/>
        </w:rPr>
        <w:t>一、考生复试准备</w:t>
      </w:r>
    </w:p>
    <w:p w14:paraId="745FC27D">
      <w:pPr>
        <w:numPr>
          <w:ilvl w:val="0"/>
          <w:numId w:val="0"/>
        </w:numPr>
        <w:ind w:firstLine="560"/>
        <w:rPr>
          <w:rFonts w:hint="eastAsia"/>
          <w:b w:val="0"/>
          <w:bCs w:val="0"/>
          <w:sz w:val="28"/>
          <w:szCs w:val="28"/>
          <w:lang w:val="en-US" w:eastAsia="zh-CN"/>
        </w:rPr>
      </w:pPr>
      <w:r>
        <w:rPr>
          <w:rFonts w:hint="eastAsia"/>
          <w:b w:val="0"/>
          <w:bCs w:val="0"/>
          <w:sz w:val="28"/>
          <w:szCs w:val="28"/>
          <w:lang w:val="en-US" w:eastAsia="zh-CN"/>
        </w:rPr>
        <w:t>考生携带准考证、考试复试须知进校园，并提交以下资格审查材料：</w:t>
      </w:r>
    </w:p>
    <w:p w14:paraId="59015BAA">
      <w:pPr>
        <w:numPr>
          <w:ilvl w:val="0"/>
          <w:numId w:val="0"/>
        </w:numPr>
        <w:ind w:firstLine="560" w:firstLineChars="200"/>
        <w:rPr>
          <w:rFonts w:hint="eastAsia"/>
          <w:b w:val="0"/>
          <w:bCs w:val="0"/>
          <w:sz w:val="28"/>
          <w:szCs w:val="28"/>
          <w:lang w:val="en-US" w:eastAsia="zh-CN"/>
        </w:rPr>
      </w:pPr>
      <w:r>
        <w:rPr>
          <w:rFonts w:hint="eastAsia"/>
          <w:b w:val="0"/>
          <w:bCs w:val="0"/>
          <w:sz w:val="28"/>
          <w:szCs w:val="28"/>
          <w:lang w:val="en-US" w:eastAsia="zh-CN"/>
        </w:rPr>
        <w:t>（一）本人有效的居民身份证原件和复印件1份。</w:t>
      </w:r>
    </w:p>
    <w:p w14:paraId="2F48FD9D">
      <w:pPr>
        <w:numPr>
          <w:ilvl w:val="0"/>
          <w:numId w:val="0"/>
        </w:numPr>
        <w:ind w:firstLine="560" w:firstLineChars="200"/>
        <w:rPr>
          <w:rFonts w:hint="eastAsia"/>
          <w:b w:val="0"/>
          <w:bCs w:val="0"/>
          <w:sz w:val="28"/>
          <w:szCs w:val="28"/>
          <w:lang w:val="en-US" w:eastAsia="zh-CN"/>
        </w:rPr>
      </w:pPr>
      <w:r>
        <w:rPr>
          <w:rFonts w:hint="eastAsia"/>
          <w:b w:val="0"/>
          <w:bCs w:val="0"/>
          <w:sz w:val="28"/>
          <w:szCs w:val="28"/>
          <w:lang w:val="en-US" w:eastAsia="zh-CN"/>
        </w:rPr>
        <w:t>（</w:t>
      </w:r>
      <w:bookmarkStart w:id="0" w:name="_GoBack"/>
      <w:bookmarkEnd w:id="0"/>
      <w:r>
        <w:rPr>
          <w:rFonts w:hint="eastAsia"/>
          <w:b w:val="0"/>
          <w:bCs w:val="0"/>
          <w:sz w:val="28"/>
          <w:szCs w:val="28"/>
          <w:lang w:val="en-US" w:eastAsia="zh-CN"/>
        </w:rPr>
        <w:t>二）应届本科毕业生须提供就读学校完整注册后的学生证或《教育部学籍在线验证报告》和由就读学校教务部门盖鲜章的本科成绩单。</w:t>
      </w:r>
    </w:p>
    <w:p w14:paraId="37B6F81C">
      <w:pPr>
        <w:numPr>
          <w:ilvl w:val="0"/>
          <w:numId w:val="0"/>
        </w:numPr>
        <w:ind w:firstLine="560" w:firstLineChars="200"/>
        <w:rPr>
          <w:rFonts w:hint="eastAsia"/>
          <w:b w:val="0"/>
          <w:bCs w:val="0"/>
          <w:sz w:val="28"/>
          <w:szCs w:val="28"/>
          <w:lang w:val="en-US" w:eastAsia="zh-CN"/>
        </w:rPr>
      </w:pPr>
      <w:r>
        <w:rPr>
          <w:rFonts w:hint="eastAsia"/>
          <w:b w:val="0"/>
          <w:bCs w:val="0"/>
          <w:sz w:val="28"/>
          <w:szCs w:val="28"/>
          <w:lang w:val="en-US" w:eastAsia="zh-CN"/>
        </w:rPr>
        <w:t>（三）往届生（含本科结业生、高职高专毕业生）的毕业证书或《教育部学历证书电子注册备案表》和档案所在部门或本科就读学校教务部门盖鲜章的本/专科成绩单。</w:t>
      </w:r>
    </w:p>
    <w:p w14:paraId="32344C3B">
      <w:pPr>
        <w:numPr>
          <w:ilvl w:val="0"/>
          <w:numId w:val="0"/>
        </w:numPr>
        <w:ind w:firstLine="280" w:firstLineChars="100"/>
        <w:rPr>
          <w:rFonts w:hint="eastAsia"/>
          <w:b w:val="0"/>
          <w:bCs w:val="0"/>
          <w:sz w:val="28"/>
          <w:szCs w:val="28"/>
          <w:lang w:val="en-US" w:eastAsia="zh-CN"/>
        </w:rPr>
      </w:pPr>
      <w:r>
        <w:rPr>
          <w:rFonts w:hint="eastAsia"/>
          <w:b w:val="0"/>
          <w:bCs w:val="0"/>
          <w:sz w:val="28"/>
          <w:szCs w:val="28"/>
          <w:lang w:val="en-US" w:eastAsia="zh-CN"/>
        </w:rPr>
        <w:t xml:space="preserve">  （四）在国外或港澳台地区获得学历、学位的考生，须提供由教育部留学服务中心出具的《国（境）外学历学位认证书》。 </w:t>
      </w:r>
    </w:p>
    <w:p w14:paraId="5C980F6C">
      <w:pPr>
        <w:numPr>
          <w:ilvl w:val="0"/>
          <w:numId w:val="0"/>
        </w:numPr>
        <w:ind w:firstLine="280" w:firstLineChars="100"/>
        <w:rPr>
          <w:rFonts w:hint="eastAsia"/>
          <w:b w:val="0"/>
          <w:bCs w:val="0"/>
          <w:sz w:val="28"/>
          <w:szCs w:val="28"/>
          <w:lang w:val="en-US" w:eastAsia="zh-CN"/>
        </w:rPr>
      </w:pPr>
      <w:r>
        <w:rPr>
          <w:rFonts w:hint="eastAsia"/>
          <w:b w:val="0"/>
          <w:bCs w:val="0"/>
          <w:sz w:val="28"/>
          <w:szCs w:val="28"/>
          <w:lang w:val="en-US" w:eastAsia="zh-CN"/>
        </w:rPr>
        <w:t xml:space="preserve">  （五）报考我校的成人高等学历教育届时可毕业本科生、自学考试届时可毕业本科生和网络教育届时可毕业本科生须提供本科毕业证书或《教育部学历证书电子注册备案表》和档案所在部门或就读学校教务部门盖鲜章的本科成绩单。</w:t>
      </w:r>
    </w:p>
    <w:p w14:paraId="7A43B5B5">
      <w:pPr>
        <w:numPr>
          <w:ilvl w:val="0"/>
          <w:numId w:val="0"/>
        </w:numPr>
        <w:rPr>
          <w:rFonts w:hint="eastAsia"/>
          <w:b w:val="0"/>
          <w:bCs w:val="0"/>
          <w:sz w:val="28"/>
          <w:szCs w:val="28"/>
          <w:lang w:val="en-US" w:eastAsia="zh-CN"/>
        </w:rPr>
      </w:pPr>
      <w:r>
        <w:rPr>
          <w:rFonts w:hint="eastAsia"/>
          <w:b w:val="0"/>
          <w:bCs w:val="0"/>
          <w:sz w:val="28"/>
          <w:szCs w:val="28"/>
          <w:lang w:val="en-US" w:eastAsia="zh-CN"/>
        </w:rPr>
        <w:t xml:space="preserve">    （六）未通过教育部学历（学籍）审核的考生，须提供《中国高等教育学历认证报告》。</w:t>
      </w:r>
    </w:p>
    <w:p w14:paraId="105ED2AF">
      <w:pPr>
        <w:numPr>
          <w:ilvl w:val="0"/>
          <w:numId w:val="0"/>
        </w:numPr>
        <w:rPr>
          <w:rFonts w:hint="eastAsia"/>
          <w:b w:val="0"/>
          <w:bCs w:val="0"/>
          <w:sz w:val="28"/>
          <w:szCs w:val="28"/>
          <w:lang w:val="en-US" w:eastAsia="zh-CN"/>
        </w:rPr>
      </w:pPr>
      <w:r>
        <w:rPr>
          <w:rFonts w:hint="eastAsia"/>
          <w:b w:val="0"/>
          <w:bCs w:val="0"/>
          <w:sz w:val="28"/>
          <w:szCs w:val="28"/>
          <w:lang w:val="en-US" w:eastAsia="zh-CN"/>
        </w:rPr>
        <w:t xml:space="preserve">     （七）“大学生士兵计划”考生本人的《入伍批准书》《退出现役证》原件和复印件各1份      </w:t>
      </w:r>
    </w:p>
    <w:p w14:paraId="2C142675">
      <w:pPr>
        <w:numPr>
          <w:ilvl w:val="0"/>
          <w:numId w:val="0"/>
        </w:numPr>
        <w:ind w:firstLine="840" w:firstLineChars="300"/>
        <w:rPr>
          <w:rFonts w:hint="eastAsia"/>
          <w:b w:val="0"/>
          <w:bCs w:val="0"/>
          <w:sz w:val="28"/>
          <w:szCs w:val="28"/>
          <w:lang w:val="en-US" w:eastAsia="zh-CN"/>
        </w:rPr>
      </w:pPr>
      <w:r>
        <w:rPr>
          <w:rFonts w:hint="eastAsia"/>
          <w:b w:val="0"/>
          <w:bCs w:val="0"/>
          <w:sz w:val="28"/>
          <w:szCs w:val="28"/>
          <w:lang w:val="en-US" w:eastAsia="zh-CN"/>
        </w:rPr>
        <w:t>（八）“双少生”考生本人的户口本、身份证原件和复印件各1份</w:t>
      </w:r>
    </w:p>
    <w:p w14:paraId="1A291F06">
      <w:pPr>
        <w:numPr>
          <w:ilvl w:val="0"/>
          <w:numId w:val="0"/>
        </w:numPr>
        <w:rPr>
          <w:rFonts w:hint="default"/>
          <w:b w:val="0"/>
          <w:bCs w:val="0"/>
          <w:sz w:val="28"/>
          <w:szCs w:val="28"/>
          <w:lang w:val="en-US" w:eastAsia="zh-CN"/>
        </w:rPr>
      </w:pPr>
      <w:r>
        <w:rPr>
          <w:rFonts w:hint="eastAsia"/>
          <w:b w:val="0"/>
          <w:bCs w:val="0"/>
          <w:sz w:val="28"/>
          <w:szCs w:val="28"/>
          <w:lang w:val="en-US" w:eastAsia="zh-CN"/>
        </w:rPr>
        <w:t xml:space="preserve">      （九）手写签名的《考生诚信复试承诺书》（报到时培养单位提供）。</w:t>
      </w:r>
    </w:p>
    <w:p w14:paraId="0BC6D22F">
      <w:pPr>
        <w:numPr>
          <w:ilvl w:val="0"/>
          <w:numId w:val="0"/>
        </w:numPr>
        <w:ind w:leftChars="0"/>
        <w:rPr>
          <w:rFonts w:hint="eastAsia"/>
          <w:b/>
          <w:bCs/>
          <w:sz w:val="28"/>
          <w:szCs w:val="28"/>
          <w:lang w:val="en-US" w:eastAsia="zh-CN"/>
        </w:rPr>
      </w:pPr>
      <w:r>
        <w:rPr>
          <w:rFonts w:hint="eastAsia"/>
          <w:b/>
          <w:bCs/>
          <w:sz w:val="28"/>
          <w:szCs w:val="28"/>
          <w:lang w:val="en-US" w:eastAsia="zh-CN"/>
        </w:rPr>
        <w:t>二、复试具体安排</w:t>
      </w:r>
    </w:p>
    <w:p w14:paraId="53AF868D">
      <w:pPr>
        <w:numPr>
          <w:ilvl w:val="0"/>
          <w:numId w:val="0"/>
        </w:numPr>
        <w:ind w:firstLine="560"/>
        <w:rPr>
          <w:rFonts w:hint="eastAsia"/>
          <w:b w:val="0"/>
          <w:bCs w:val="0"/>
          <w:sz w:val="28"/>
          <w:szCs w:val="28"/>
          <w:highlight w:val="none"/>
          <w:lang w:val="en-US" w:eastAsia="zh-CN"/>
        </w:rPr>
      </w:pPr>
      <w:r>
        <w:rPr>
          <w:rFonts w:hint="eastAsia"/>
          <w:b w:val="0"/>
          <w:bCs w:val="0"/>
          <w:sz w:val="28"/>
          <w:szCs w:val="28"/>
          <w:highlight w:val="none"/>
          <w:lang w:val="en-US" w:eastAsia="zh-CN"/>
        </w:rPr>
        <w:t>报到时间：</w:t>
      </w:r>
    </w:p>
    <w:p w14:paraId="6F0EBB43">
      <w:pPr>
        <w:numPr>
          <w:ilvl w:val="0"/>
          <w:numId w:val="0"/>
        </w:numPr>
        <w:ind w:firstLine="560"/>
        <w:rPr>
          <w:rFonts w:hint="eastAsia"/>
          <w:b w:val="0"/>
          <w:bCs w:val="0"/>
          <w:sz w:val="28"/>
          <w:szCs w:val="28"/>
          <w:highlight w:val="none"/>
          <w:lang w:val="en-US" w:eastAsia="zh-CN"/>
        </w:rPr>
      </w:pPr>
      <w:r>
        <w:rPr>
          <w:rFonts w:hint="eastAsia"/>
          <w:b w:val="0"/>
          <w:bCs w:val="0"/>
          <w:sz w:val="28"/>
          <w:szCs w:val="28"/>
          <w:highlight w:val="none"/>
          <w:lang w:val="en-US" w:eastAsia="zh-CN"/>
        </w:rPr>
        <w:t>逻辑学、政治哲学：2026年3月29日上午10点</w:t>
      </w:r>
    </w:p>
    <w:p w14:paraId="4B0E5237">
      <w:pPr>
        <w:numPr>
          <w:ilvl w:val="0"/>
          <w:numId w:val="0"/>
        </w:numPr>
        <w:ind w:firstLine="560"/>
        <w:rPr>
          <w:rFonts w:hint="default"/>
          <w:b w:val="0"/>
          <w:bCs w:val="0"/>
          <w:sz w:val="28"/>
          <w:szCs w:val="28"/>
          <w:highlight w:val="none"/>
          <w:lang w:val="en-US" w:eastAsia="zh-CN"/>
        </w:rPr>
      </w:pPr>
      <w:r>
        <w:rPr>
          <w:rFonts w:hint="eastAsia"/>
          <w:b w:val="0"/>
          <w:bCs w:val="0"/>
          <w:sz w:val="28"/>
          <w:szCs w:val="28"/>
          <w:highlight w:val="none"/>
          <w:lang w:val="en-US" w:eastAsia="zh-CN"/>
        </w:rPr>
        <w:t>外国哲学、伦理学、马克思主义哲学、中国哲学：2026年3月30日上午8点30</w:t>
      </w:r>
    </w:p>
    <w:p w14:paraId="0BA9D750">
      <w:pPr>
        <w:numPr>
          <w:ilvl w:val="0"/>
          <w:numId w:val="0"/>
        </w:numPr>
        <w:ind w:firstLine="560" w:firstLineChars="200"/>
        <w:rPr>
          <w:rFonts w:hint="default"/>
          <w:b w:val="0"/>
          <w:bCs w:val="0"/>
          <w:sz w:val="28"/>
          <w:szCs w:val="28"/>
          <w:highlight w:val="none"/>
          <w:lang w:val="en-US" w:eastAsia="zh-CN"/>
        </w:rPr>
      </w:pPr>
      <w:r>
        <w:rPr>
          <w:rFonts w:hint="eastAsia"/>
          <w:b w:val="0"/>
          <w:bCs w:val="0"/>
          <w:sz w:val="28"/>
          <w:szCs w:val="28"/>
          <w:highlight w:val="none"/>
          <w:lang w:val="en-US" w:eastAsia="zh-CN"/>
        </w:rPr>
        <w:t>报到地点：四川师范大学狮子山校区B栋嘤鸣园210室</w:t>
      </w:r>
    </w:p>
    <w:p w14:paraId="11545639">
      <w:pPr>
        <w:numPr>
          <w:ilvl w:val="0"/>
          <w:numId w:val="0"/>
        </w:numPr>
        <w:ind w:leftChars="0" w:firstLine="560" w:firstLineChars="200"/>
        <w:rPr>
          <w:rFonts w:hint="default"/>
          <w:b w:val="0"/>
          <w:bCs w:val="0"/>
          <w:sz w:val="28"/>
          <w:szCs w:val="28"/>
          <w:highlight w:val="none"/>
          <w:lang w:val="en-US" w:eastAsia="zh-CN"/>
        </w:rPr>
      </w:pPr>
      <w:r>
        <w:rPr>
          <w:rFonts w:hint="eastAsia"/>
          <w:b w:val="0"/>
          <w:bCs w:val="0"/>
          <w:sz w:val="28"/>
          <w:szCs w:val="28"/>
          <w:highlight w:val="none"/>
          <w:lang w:val="en-US" w:eastAsia="zh-CN"/>
        </w:rPr>
        <w:t>面试时间：马克思主义哲学：2026年3月30日下午2点30</w:t>
      </w:r>
    </w:p>
    <w:p w14:paraId="6E55AB02">
      <w:pPr>
        <w:numPr>
          <w:ilvl w:val="0"/>
          <w:numId w:val="0"/>
        </w:numPr>
        <w:ind w:leftChars="0"/>
        <w:rPr>
          <w:rFonts w:hint="default"/>
          <w:b w:val="0"/>
          <w:bCs w:val="0"/>
          <w:sz w:val="28"/>
          <w:szCs w:val="28"/>
          <w:highlight w:val="none"/>
          <w:lang w:val="en-US" w:eastAsia="zh-CN"/>
        </w:rPr>
      </w:pPr>
      <w:r>
        <w:rPr>
          <w:rFonts w:hint="eastAsia"/>
          <w:b w:val="0"/>
          <w:bCs w:val="0"/>
          <w:sz w:val="28"/>
          <w:szCs w:val="28"/>
          <w:highlight w:val="none"/>
          <w:lang w:val="en-US" w:eastAsia="zh-CN"/>
        </w:rPr>
        <w:t xml:space="preserve">              中国哲学：2026年3月31日上午9点30</w:t>
      </w:r>
    </w:p>
    <w:p w14:paraId="0784198F">
      <w:pPr>
        <w:numPr>
          <w:ilvl w:val="0"/>
          <w:numId w:val="0"/>
        </w:numPr>
        <w:ind w:leftChars="0" w:firstLine="1960" w:firstLineChars="700"/>
        <w:rPr>
          <w:rFonts w:hint="default"/>
          <w:b w:val="0"/>
          <w:bCs w:val="0"/>
          <w:sz w:val="28"/>
          <w:szCs w:val="28"/>
          <w:highlight w:val="none"/>
          <w:lang w:val="en-US" w:eastAsia="zh-CN"/>
        </w:rPr>
      </w:pPr>
      <w:r>
        <w:rPr>
          <w:rFonts w:hint="eastAsia"/>
          <w:b w:val="0"/>
          <w:bCs w:val="0"/>
          <w:sz w:val="28"/>
          <w:szCs w:val="28"/>
          <w:highlight w:val="none"/>
          <w:lang w:val="en-US" w:eastAsia="zh-CN"/>
        </w:rPr>
        <w:t>政治哲学：2026年3月29日下午14点</w:t>
      </w:r>
    </w:p>
    <w:p w14:paraId="5E6A48F5">
      <w:pPr>
        <w:numPr>
          <w:ilvl w:val="0"/>
          <w:numId w:val="0"/>
        </w:numPr>
        <w:ind w:leftChars="0"/>
        <w:rPr>
          <w:rFonts w:hint="eastAsia"/>
          <w:b w:val="0"/>
          <w:bCs w:val="0"/>
          <w:sz w:val="28"/>
          <w:szCs w:val="28"/>
          <w:highlight w:val="none"/>
          <w:lang w:val="en-US" w:eastAsia="zh-CN"/>
        </w:rPr>
      </w:pPr>
      <w:r>
        <w:rPr>
          <w:rFonts w:hint="eastAsia"/>
          <w:b w:val="0"/>
          <w:bCs w:val="0"/>
          <w:sz w:val="28"/>
          <w:szCs w:val="28"/>
          <w:highlight w:val="none"/>
          <w:lang w:val="en-US" w:eastAsia="zh-CN"/>
        </w:rPr>
        <w:t xml:space="preserve">              逻辑学：2026年3月29日下午16点</w:t>
      </w:r>
    </w:p>
    <w:p w14:paraId="765FCFB5">
      <w:pPr>
        <w:numPr>
          <w:ilvl w:val="0"/>
          <w:numId w:val="0"/>
        </w:numPr>
        <w:ind w:leftChars="0"/>
        <w:rPr>
          <w:rFonts w:hint="default"/>
          <w:b w:val="0"/>
          <w:bCs w:val="0"/>
          <w:sz w:val="28"/>
          <w:szCs w:val="28"/>
          <w:highlight w:val="none"/>
          <w:lang w:val="en-US" w:eastAsia="zh-CN"/>
        </w:rPr>
      </w:pPr>
      <w:r>
        <w:rPr>
          <w:rFonts w:hint="eastAsia"/>
          <w:b w:val="0"/>
          <w:bCs w:val="0"/>
          <w:sz w:val="28"/>
          <w:szCs w:val="28"/>
          <w:highlight w:val="none"/>
          <w:lang w:val="en-US" w:eastAsia="zh-CN"/>
        </w:rPr>
        <w:t xml:space="preserve">              外国哲学：2026年3月30日中午1点</w:t>
      </w:r>
    </w:p>
    <w:p w14:paraId="11D431A2">
      <w:pPr>
        <w:numPr>
          <w:ilvl w:val="0"/>
          <w:numId w:val="0"/>
        </w:numPr>
        <w:ind w:leftChars="0"/>
        <w:rPr>
          <w:rFonts w:hint="default"/>
          <w:b w:val="0"/>
          <w:bCs w:val="0"/>
          <w:sz w:val="28"/>
          <w:szCs w:val="28"/>
          <w:highlight w:val="none"/>
          <w:lang w:val="en-US" w:eastAsia="zh-CN"/>
        </w:rPr>
      </w:pPr>
      <w:r>
        <w:rPr>
          <w:rFonts w:hint="eastAsia"/>
          <w:b w:val="0"/>
          <w:bCs w:val="0"/>
          <w:sz w:val="28"/>
          <w:szCs w:val="28"/>
          <w:highlight w:val="none"/>
          <w:lang w:val="en-US" w:eastAsia="zh-CN"/>
        </w:rPr>
        <w:t xml:space="preserve">              伦理学：2026年4月1日上午9点30</w:t>
      </w:r>
    </w:p>
    <w:p w14:paraId="4FBC79EA">
      <w:pPr>
        <w:numPr>
          <w:ilvl w:val="0"/>
          <w:numId w:val="0"/>
        </w:numPr>
        <w:ind w:firstLine="560" w:firstLineChars="200"/>
        <w:rPr>
          <w:rFonts w:hint="eastAsia"/>
          <w:b w:val="0"/>
          <w:bCs w:val="0"/>
          <w:sz w:val="28"/>
          <w:szCs w:val="28"/>
          <w:highlight w:val="none"/>
          <w:lang w:val="en-US" w:eastAsia="zh-CN"/>
        </w:rPr>
      </w:pPr>
      <w:r>
        <w:rPr>
          <w:rFonts w:hint="eastAsia"/>
          <w:b w:val="0"/>
          <w:bCs w:val="0"/>
          <w:sz w:val="28"/>
          <w:szCs w:val="28"/>
          <w:highlight w:val="none"/>
          <w:lang w:val="en-US" w:eastAsia="zh-CN"/>
        </w:rPr>
        <w:t>面试地点：四川师范大学狮子山校区嘤鸣园B209会议室</w:t>
      </w:r>
    </w:p>
    <w:p w14:paraId="0BC6A324">
      <w:pPr>
        <w:numPr>
          <w:ilvl w:val="0"/>
          <w:numId w:val="0"/>
        </w:numPr>
        <w:ind w:firstLine="560" w:firstLineChars="200"/>
        <w:rPr>
          <w:rFonts w:hint="default"/>
          <w:b w:val="0"/>
          <w:bCs w:val="0"/>
          <w:sz w:val="28"/>
          <w:szCs w:val="28"/>
          <w:highlight w:val="yellow"/>
          <w:lang w:val="en-US" w:eastAsia="zh-CN"/>
        </w:rPr>
      </w:pPr>
      <w:r>
        <w:rPr>
          <w:rFonts w:hint="eastAsia"/>
          <w:b w:val="0"/>
          <w:bCs w:val="0"/>
          <w:sz w:val="28"/>
          <w:szCs w:val="28"/>
          <w:highlight w:val="none"/>
          <w:lang w:val="en-US" w:eastAsia="zh-CN"/>
        </w:rPr>
        <w:t>专业笔试：2026年3月30日上午午9点30，7教406</w:t>
      </w:r>
    </w:p>
    <w:p w14:paraId="58B4CAB4">
      <w:pPr>
        <w:numPr>
          <w:ilvl w:val="0"/>
          <w:numId w:val="0"/>
        </w:numPr>
        <w:spacing w:line="500" w:lineRule="exact"/>
        <w:jc w:val="left"/>
        <w:rPr>
          <w:rFonts w:hint="eastAsia" w:ascii="华文仿宋" w:hAnsi="华文仿宋" w:eastAsia="华文仿宋"/>
          <w:b/>
          <w:sz w:val="28"/>
          <w:szCs w:val="28"/>
          <w:lang w:val="en-US" w:eastAsia="zh-CN"/>
        </w:rPr>
      </w:pPr>
      <w:r>
        <w:rPr>
          <w:rFonts w:hint="eastAsia" w:ascii="华文仿宋" w:hAnsi="华文仿宋" w:eastAsia="华文仿宋"/>
          <w:b/>
          <w:sz w:val="28"/>
          <w:szCs w:val="28"/>
          <w:lang w:val="en-US" w:eastAsia="zh-CN"/>
        </w:rPr>
        <w:t>三、</w:t>
      </w:r>
      <w:r>
        <w:rPr>
          <w:rFonts w:hint="eastAsia" w:ascii="华文仿宋" w:hAnsi="华文仿宋" w:eastAsia="华文仿宋"/>
          <w:b/>
          <w:sz w:val="28"/>
          <w:szCs w:val="28"/>
        </w:rPr>
        <w:t>加试科目及</w:t>
      </w:r>
      <w:r>
        <w:rPr>
          <w:rFonts w:hint="eastAsia" w:ascii="华文仿宋" w:hAnsi="华文仿宋" w:eastAsia="华文仿宋"/>
          <w:b/>
          <w:sz w:val="28"/>
          <w:szCs w:val="28"/>
          <w:lang w:val="en-US" w:eastAsia="zh-CN"/>
        </w:rPr>
        <w:t>时间</w:t>
      </w:r>
    </w:p>
    <w:p w14:paraId="37C55964">
      <w:pPr>
        <w:numPr>
          <w:ilvl w:val="0"/>
          <w:numId w:val="0"/>
        </w:numPr>
        <w:ind w:firstLine="560"/>
        <w:rPr>
          <w:rFonts w:hint="eastAsia" w:asciiTheme="minorEastAsia" w:hAnsiTheme="minorEastAsia" w:cstheme="minorEastAsia"/>
          <w:bCs/>
          <w:sz w:val="28"/>
          <w:szCs w:val="28"/>
          <w:lang w:val="en-US" w:eastAsia="zh-CN"/>
        </w:rPr>
      </w:pPr>
      <w:r>
        <w:rPr>
          <w:rFonts w:hint="eastAsia" w:asciiTheme="minorEastAsia" w:hAnsiTheme="minorEastAsia" w:cstheme="minorEastAsia"/>
          <w:bCs/>
          <w:sz w:val="28"/>
          <w:szCs w:val="28"/>
          <w:lang w:val="en-US" w:eastAsia="zh-CN"/>
        </w:rPr>
        <w:t>同等学力需参加加试，加试科目参看《四川师范大学2026年硕士研究生招生章程》。</w:t>
      </w:r>
    </w:p>
    <w:p w14:paraId="44FB95D5">
      <w:pPr>
        <w:numPr>
          <w:ilvl w:val="0"/>
          <w:numId w:val="0"/>
        </w:numPr>
        <w:ind w:firstLine="560"/>
        <w:rPr>
          <w:rFonts w:hint="default" w:asciiTheme="minorEastAsia" w:hAnsiTheme="minorEastAsia" w:cstheme="minorEastAsia"/>
          <w:bCs/>
          <w:sz w:val="28"/>
          <w:szCs w:val="28"/>
          <w:highlight w:val="yellow"/>
          <w:lang w:val="en-US" w:eastAsia="zh-CN"/>
        </w:rPr>
      </w:pPr>
      <w:r>
        <w:rPr>
          <w:rFonts w:hint="eastAsia" w:asciiTheme="minorEastAsia" w:hAnsiTheme="minorEastAsia" w:cstheme="minorEastAsia"/>
          <w:bCs/>
          <w:sz w:val="28"/>
          <w:szCs w:val="28"/>
          <w:lang w:val="en-US" w:eastAsia="zh-CN"/>
        </w:rPr>
        <w:t>加试时间：</w:t>
      </w:r>
      <w:r>
        <w:rPr>
          <w:rFonts w:hint="eastAsia"/>
          <w:b w:val="0"/>
          <w:bCs w:val="0"/>
          <w:sz w:val="28"/>
          <w:szCs w:val="28"/>
          <w:highlight w:val="none"/>
          <w:lang w:val="en-US" w:eastAsia="zh-CN"/>
        </w:rPr>
        <w:t>2026年3月30日下午14点30，B栋玻璃房</w:t>
      </w:r>
    </w:p>
    <w:p w14:paraId="20BED0CB">
      <w:pPr>
        <w:numPr>
          <w:ilvl w:val="0"/>
          <w:numId w:val="0"/>
        </w:numP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四、复试考生总成绩计算、加分标准及加试要求</w:t>
      </w:r>
    </w:p>
    <w:p w14:paraId="5C3068C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cstheme="minorEastAsia"/>
          <w:b w:val="0"/>
          <w:bCs/>
          <w:sz w:val="28"/>
          <w:szCs w:val="28"/>
          <w:lang w:val="en-US" w:eastAsia="zh-CN"/>
        </w:rPr>
      </w:pPr>
      <w:r>
        <w:rPr>
          <w:rFonts w:hint="eastAsia" w:asciiTheme="minorEastAsia" w:hAnsiTheme="minorEastAsia" w:cstheme="minorEastAsia"/>
          <w:b w:val="0"/>
          <w:bCs/>
          <w:sz w:val="28"/>
          <w:szCs w:val="28"/>
          <w:lang w:val="en-US" w:eastAsia="zh-CN"/>
        </w:rPr>
        <w:t>参看《四川师范大学2026年硕士研究生招生复试录取办法》《四川师范大学2026年硕士研究生招生章程》。</w:t>
      </w:r>
    </w:p>
    <w:p w14:paraId="2A088E4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方正仿宋_GB2312" w:hAnsi="方正仿宋_GB2312" w:eastAsia="方正仿宋_GB2312" w:cs="方正仿宋_GB2312"/>
          <w:b/>
          <w:bCs/>
          <w:sz w:val="32"/>
          <w:szCs w:val="32"/>
          <w:lang w:val="en-US" w:eastAsia="zh-CN"/>
        </w:rPr>
      </w:pPr>
      <w:r>
        <w:rPr>
          <w:rFonts w:hint="eastAsia" w:asciiTheme="minorEastAsia" w:hAnsiTheme="minorEastAsia" w:cstheme="minorEastAsia"/>
          <w:b/>
          <w:bCs w:val="0"/>
          <w:sz w:val="28"/>
          <w:szCs w:val="28"/>
          <w:lang w:val="en-US" w:eastAsia="zh-CN"/>
        </w:rPr>
        <w:t>五、</w:t>
      </w:r>
      <w:r>
        <w:rPr>
          <w:rFonts w:hint="eastAsia" w:ascii="方正仿宋_GB2312" w:hAnsi="方正仿宋_GB2312" w:eastAsia="方正仿宋_GB2312" w:cs="方正仿宋_GB2312"/>
          <w:b/>
          <w:bCs/>
          <w:sz w:val="32"/>
          <w:szCs w:val="32"/>
          <w:lang w:val="en-US" w:eastAsia="zh-CN"/>
        </w:rPr>
        <w:t>成绩公布</w:t>
      </w:r>
    </w:p>
    <w:p w14:paraId="4231D64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bCs/>
          <w:sz w:val="28"/>
          <w:szCs w:val="28"/>
          <w:lang w:val="en-US" w:eastAsia="zh-CN"/>
        </w:rPr>
      </w:pPr>
      <w:r>
        <w:rPr>
          <w:rFonts w:hint="eastAsia" w:asciiTheme="minorEastAsia" w:hAnsiTheme="minorEastAsia" w:eastAsiaTheme="minorEastAsia" w:cstheme="minorEastAsia"/>
          <w:bCs/>
          <w:sz w:val="28"/>
          <w:szCs w:val="28"/>
          <w:lang w:val="en-US" w:eastAsia="zh-CN"/>
        </w:rPr>
        <w:t>学院于复试结束后5日内公布复试结果，学院公布内容只包括考生姓名、考生编号、报考专业（或方向）、初试成绩、复试成绩、总成绩及排名。</w:t>
      </w:r>
    </w:p>
    <w:p w14:paraId="78B704F3">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六、拟录取</w:t>
      </w:r>
    </w:p>
    <w:p w14:paraId="6F4F19E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bCs/>
          <w:sz w:val="28"/>
          <w:szCs w:val="28"/>
          <w:lang w:val="en-US" w:eastAsia="zh-CN"/>
        </w:rPr>
      </w:pPr>
      <w:r>
        <w:rPr>
          <w:rFonts w:hint="eastAsia" w:asciiTheme="minorEastAsia" w:hAnsiTheme="minorEastAsia" w:eastAsiaTheme="minorEastAsia" w:cstheme="minorEastAsia"/>
          <w:bCs/>
          <w:sz w:val="28"/>
          <w:szCs w:val="28"/>
          <w:lang w:val="en-US" w:eastAsia="zh-CN"/>
        </w:rPr>
        <w:t>参看《四川师范大学2026年硕士研究生招生复试录取办法》</w:t>
      </w:r>
    </w:p>
    <w:p w14:paraId="419F7EC7">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七、复试费用</w:t>
      </w:r>
    </w:p>
    <w:p w14:paraId="4D64F0F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default" w:ascii="方正仿宋_GB2312" w:hAnsi="方正仿宋_GB2312" w:eastAsia="方正仿宋_GB2312" w:cs="方正仿宋_GB2312"/>
          <w:b/>
          <w:bCs/>
          <w:sz w:val="32"/>
          <w:szCs w:val="32"/>
          <w:lang w:val="en-US" w:eastAsia="zh-CN"/>
        </w:rPr>
      </w:pPr>
      <w:r>
        <w:rPr>
          <w:rFonts w:hint="eastAsia" w:asciiTheme="minorEastAsia" w:hAnsiTheme="minorEastAsia" w:eastAsiaTheme="minorEastAsia" w:cstheme="minorEastAsia"/>
          <w:bCs/>
          <w:sz w:val="28"/>
          <w:szCs w:val="28"/>
          <w:lang w:val="en-US" w:eastAsia="zh-CN"/>
        </w:rPr>
        <w:t>根据四川省相关文件，复试考生按120元/生的标准缴纳复试费，加试另按80元/生的标准缴纳加试费。3月27日16:00起关注四川师范大学计划财务处微信公众号，点击“服务大厅”，选择“网上缴费”，在“用户名”输入考生编号，初始“密码”输入“SS@出生年月日”（例SS@20040304），按要求修改密码后缴费。</w:t>
      </w:r>
    </w:p>
    <w:p w14:paraId="0EC5F4D3">
      <w:pPr>
        <w:spacing w:line="590" w:lineRule="exact"/>
        <w:jc w:val="left"/>
        <w:rPr>
          <w:rFonts w:hint="default"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八、咨询电话、邮箱</w:t>
      </w:r>
    </w:p>
    <w:p w14:paraId="42323D4E">
      <w:pPr>
        <w:spacing w:line="590" w:lineRule="exact"/>
        <w:ind w:firstLine="560" w:firstLineChars="200"/>
        <w:rPr>
          <w:rFonts w:hint="eastAsia" w:asciiTheme="majorEastAsia" w:hAnsiTheme="majorEastAsia" w:eastAsiaTheme="majorEastAsia" w:cstheme="majorEastAsia"/>
          <w:color w:val="000000" w:themeColor="text1"/>
          <w:kern w:val="0"/>
          <w:sz w:val="28"/>
          <w:szCs w:val="28"/>
          <w14:textFill>
            <w14:solidFill>
              <w14:schemeClr w14:val="tx1"/>
            </w14:solidFill>
          </w14:textFill>
        </w:rPr>
      </w:pPr>
      <w:r>
        <w:rPr>
          <w:rFonts w:hint="eastAsia" w:asciiTheme="majorEastAsia" w:hAnsiTheme="majorEastAsia" w:eastAsiaTheme="majorEastAsia" w:cstheme="majorEastAsia"/>
          <w:color w:val="000000" w:themeColor="text1"/>
          <w:kern w:val="0"/>
          <w:sz w:val="28"/>
          <w:szCs w:val="28"/>
          <w:lang w:val="en-US" w:eastAsia="zh-CN"/>
          <w14:textFill>
            <w14:solidFill>
              <w14:schemeClr w14:val="tx1"/>
            </w14:solidFill>
          </w14:textFill>
        </w:rPr>
        <w:t>咨询电话</w:t>
      </w:r>
      <w:r>
        <w:rPr>
          <w:rFonts w:hint="eastAsia" w:asciiTheme="majorEastAsia" w:hAnsiTheme="majorEastAsia" w:eastAsiaTheme="majorEastAsia" w:cstheme="majorEastAsia"/>
          <w:color w:val="000000" w:themeColor="text1"/>
          <w:kern w:val="0"/>
          <w:sz w:val="28"/>
          <w:szCs w:val="28"/>
          <w14:textFill>
            <w14:solidFill>
              <w14:schemeClr w14:val="tx1"/>
            </w14:solidFill>
          </w14:textFill>
        </w:rPr>
        <w:t>：028-84760693</w:t>
      </w:r>
    </w:p>
    <w:p w14:paraId="1E5D016E">
      <w:pPr>
        <w:spacing w:line="590" w:lineRule="exact"/>
        <w:ind w:firstLine="560" w:firstLineChars="200"/>
        <w:rPr>
          <w:rFonts w:hint="eastAsia" w:asciiTheme="majorEastAsia" w:hAnsiTheme="majorEastAsia" w:eastAsiaTheme="majorEastAsia" w:cstheme="majorEastAsia"/>
          <w:color w:val="000000" w:themeColor="text1"/>
          <w:kern w:val="0"/>
          <w:sz w:val="28"/>
          <w:szCs w:val="28"/>
          <w:lang w:val="en-US" w:eastAsia="zh-CN"/>
          <w14:textFill>
            <w14:solidFill>
              <w14:schemeClr w14:val="tx1"/>
            </w14:solidFill>
          </w14:textFill>
        </w:rPr>
      </w:pPr>
      <w:r>
        <w:rPr>
          <w:rFonts w:hint="eastAsia" w:asciiTheme="majorEastAsia" w:hAnsiTheme="majorEastAsia" w:eastAsiaTheme="majorEastAsia" w:cstheme="majorEastAsia"/>
          <w:color w:val="000000" w:themeColor="text1"/>
          <w:kern w:val="0"/>
          <w:sz w:val="28"/>
          <w:szCs w:val="28"/>
          <w14:textFill>
            <w14:solidFill>
              <w14:schemeClr w14:val="tx1"/>
            </w14:solidFill>
          </w14:textFill>
        </w:rPr>
        <w:fldChar w:fldCharType="begin"/>
      </w:r>
      <w:r>
        <w:rPr>
          <w:rFonts w:hint="eastAsia" w:asciiTheme="majorEastAsia" w:hAnsiTheme="majorEastAsia" w:eastAsiaTheme="majorEastAsia" w:cstheme="majorEastAsia"/>
          <w:color w:val="000000" w:themeColor="text1"/>
          <w:kern w:val="0"/>
          <w:sz w:val="28"/>
          <w:szCs w:val="28"/>
          <w14:textFill>
            <w14:solidFill>
              <w14:schemeClr w14:val="tx1"/>
            </w14:solidFill>
          </w14:textFill>
        </w:rPr>
        <w:instrText xml:space="preserve"> HYPERLINK "mailto:电子邮箱为2563408015@qq.com" </w:instrText>
      </w:r>
      <w:r>
        <w:rPr>
          <w:rFonts w:hint="eastAsia" w:asciiTheme="majorEastAsia" w:hAnsiTheme="majorEastAsia" w:eastAsiaTheme="majorEastAsia" w:cstheme="majorEastAsia"/>
          <w:color w:val="000000" w:themeColor="text1"/>
          <w:kern w:val="0"/>
          <w:sz w:val="28"/>
          <w:szCs w:val="28"/>
          <w14:textFill>
            <w14:solidFill>
              <w14:schemeClr w14:val="tx1"/>
            </w14:solidFill>
          </w14:textFill>
        </w:rPr>
        <w:fldChar w:fldCharType="separate"/>
      </w:r>
      <w:r>
        <w:rPr>
          <w:rFonts w:hint="eastAsia" w:asciiTheme="majorEastAsia" w:hAnsiTheme="majorEastAsia" w:eastAsiaTheme="majorEastAsia" w:cstheme="majorEastAsia"/>
          <w:color w:val="000000" w:themeColor="text1"/>
          <w:kern w:val="0"/>
          <w:sz w:val="28"/>
          <w:szCs w:val="28"/>
          <w14:textFill>
            <w14:solidFill>
              <w14:schemeClr w14:val="tx1"/>
            </w14:solidFill>
          </w14:textFill>
        </w:rPr>
        <w:fldChar w:fldCharType="begin"/>
      </w:r>
      <w:r>
        <w:rPr>
          <w:rFonts w:hint="eastAsia" w:asciiTheme="majorEastAsia" w:hAnsiTheme="majorEastAsia" w:eastAsiaTheme="majorEastAsia" w:cstheme="majorEastAsia"/>
          <w:color w:val="000000" w:themeColor="text1"/>
          <w:kern w:val="0"/>
          <w:sz w:val="28"/>
          <w:szCs w:val="28"/>
          <w14:textFill>
            <w14:solidFill>
              <w14:schemeClr w14:val="tx1"/>
            </w14:solidFill>
          </w14:textFill>
        </w:rPr>
        <w:instrText xml:space="preserve"> HYPERLINK "mailto:电子邮箱为2563408015@qq.com" </w:instrText>
      </w:r>
      <w:r>
        <w:rPr>
          <w:rFonts w:hint="eastAsia" w:asciiTheme="majorEastAsia" w:hAnsiTheme="majorEastAsia" w:eastAsiaTheme="majorEastAsia" w:cstheme="majorEastAsia"/>
          <w:color w:val="000000" w:themeColor="text1"/>
          <w:kern w:val="0"/>
          <w:sz w:val="28"/>
          <w:szCs w:val="28"/>
          <w14:textFill>
            <w14:solidFill>
              <w14:schemeClr w14:val="tx1"/>
            </w14:solidFill>
          </w14:textFill>
        </w:rPr>
        <w:fldChar w:fldCharType="separate"/>
      </w:r>
      <w:r>
        <w:rPr>
          <w:rFonts w:hint="eastAsia" w:asciiTheme="majorEastAsia" w:hAnsiTheme="majorEastAsia" w:eastAsiaTheme="majorEastAsia" w:cstheme="majorEastAsia"/>
          <w:color w:val="000000" w:themeColor="text1"/>
          <w:kern w:val="0"/>
          <w:sz w:val="28"/>
          <w:szCs w:val="28"/>
          <w14:textFill>
            <w14:solidFill>
              <w14:schemeClr w14:val="tx1"/>
            </w14:solidFill>
          </w14:textFill>
        </w:rPr>
        <w:t>电子邮箱</w:t>
      </w:r>
      <w:r>
        <w:rPr>
          <w:rFonts w:hint="eastAsia" w:asciiTheme="majorEastAsia" w:hAnsiTheme="majorEastAsia" w:eastAsiaTheme="majorEastAsia" w:cstheme="majorEastAsia"/>
          <w:color w:val="000000" w:themeColor="text1"/>
          <w:kern w:val="0"/>
          <w:sz w:val="28"/>
          <w:szCs w:val="28"/>
          <w:lang w:eastAsia="zh-CN"/>
          <w14:textFill>
            <w14:solidFill>
              <w14:schemeClr w14:val="tx1"/>
            </w14:solidFill>
          </w14:textFill>
        </w:rPr>
        <w:t>：</w:t>
      </w:r>
      <w:r>
        <w:rPr>
          <w:rFonts w:hint="eastAsia" w:asciiTheme="majorEastAsia" w:hAnsiTheme="majorEastAsia" w:eastAsiaTheme="majorEastAsia" w:cstheme="majorEastAsia"/>
          <w:color w:val="000000" w:themeColor="text1"/>
          <w:kern w:val="0"/>
          <w:sz w:val="28"/>
          <w:szCs w:val="28"/>
          <w:lang w:val="en-US" w:eastAsia="zh-CN"/>
          <w14:textFill>
            <w14:solidFill>
              <w14:schemeClr w14:val="tx1"/>
            </w14:solidFill>
          </w14:textFill>
        </w:rPr>
        <w:t>csyz</w:t>
      </w:r>
      <w:r>
        <w:rPr>
          <w:rFonts w:hint="eastAsia" w:asciiTheme="majorEastAsia" w:hAnsiTheme="majorEastAsia" w:eastAsiaTheme="majorEastAsia" w:cstheme="majorEastAsia"/>
          <w:color w:val="000000" w:themeColor="text1"/>
          <w:kern w:val="0"/>
          <w:sz w:val="28"/>
          <w:szCs w:val="28"/>
          <w14:textFill>
            <w14:solidFill>
              <w14:schemeClr w14:val="tx1"/>
            </w14:solidFill>
          </w14:textFill>
        </w:rPr>
        <w:t>@</w:t>
      </w:r>
      <w:r>
        <w:rPr>
          <w:rFonts w:hint="eastAsia" w:asciiTheme="majorEastAsia" w:hAnsiTheme="majorEastAsia" w:eastAsiaTheme="majorEastAsia" w:cstheme="majorEastAsia"/>
          <w:color w:val="000000" w:themeColor="text1"/>
          <w:kern w:val="0"/>
          <w:sz w:val="28"/>
          <w:szCs w:val="28"/>
          <w:lang w:val="en-US" w:eastAsia="zh-CN"/>
          <w14:textFill>
            <w14:solidFill>
              <w14:schemeClr w14:val="tx1"/>
            </w14:solidFill>
          </w14:textFill>
        </w:rPr>
        <w:t>sicnu</w:t>
      </w:r>
      <w:r>
        <w:rPr>
          <w:rFonts w:hint="eastAsia" w:asciiTheme="majorEastAsia" w:hAnsiTheme="majorEastAsia" w:eastAsiaTheme="majorEastAsia" w:cstheme="majorEastAsia"/>
          <w:color w:val="000000" w:themeColor="text1"/>
          <w:kern w:val="0"/>
          <w:sz w:val="28"/>
          <w:szCs w:val="28"/>
          <w14:textFill>
            <w14:solidFill>
              <w14:schemeClr w14:val="tx1"/>
            </w14:solidFill>
          </w14:textFill>
        </w:rPr>
        <w:t>.</w:t>
      </w:r>
      <w:r>
        <w:rPr>
          <w:rFonts w:hint="eastAsia" w:asciiTheme="majorEastAsia" w:hAnsiTheme="majorEastAsia" w:eastAsiaTheme="majorEastAsia" w:cstheme="majorEastAsia"/>
          <w:color w:val="000000" w:themeColor="text1"/>
          <w:kern w:val="0"/>
          <w:sz w:val="28"/>
          <w:szCs w:val="28"/>
          <w14:textFill>
            <w14:solidFill>
              <w14:schemeClr w14:val="tx1"/>
            </w14:solidFill>
          </w14:textFill>
        </w:rPr>
        <w:fldChar w:fldCharType="end"/>
      </w:r>
      <w:r>
        <w:rPr>
          <w:rFonts w:hint="eastAsia" w:asciiTheme="majorEastAsia" w:hAnsiTheme="majorEastAsia" w:eastAsiaTheme="majorEastAsia" w:cstheme="majorEastAsia"/>
          <w:color w:val="000000" w:themeColor="text1"/>
          <w:kern w:val="0"/>
          <w:sz w:val="28"/>
          <w:szCs w:val="28"/>
          <w:lang w:val="en-US" w:eastAsia="zh-CN"/>
          <w14:textFill>
            <w14:solidFill>
              <w14:schemeClr w14:val="tx1"/>
            </w14:solidFill>
          </w14:textFill>
        </w:rPr>
        <w:t>edu.cn</w:t>
      </w:r>
      <w:r>
        <w:rPr>
          <w:rFonts w:hint="eastAsia" w:asciiTheme="majorEastAsia" w:hAnsiTheme="majorEastAsia" w:eastAsiaTheme="majorEastAsia" w:cstheme="majorEastAsia"/>
          <w:color w:val="000000" w:themeColor="text1"/>
          <w:kern w:val="0"/>
          <w:sz w:val="28"/>
          <w:szCs w:val="28"/>
          <w14:textFill>
            <w14:solidFill>
              <w14:schemeClr w14:val="tx1"/>
            </w14:solidFill>
          </w14:textFill>
        </w:rPr>
        <w:fldChar w:fldCharType="end"/>
      </w:r>
      <w:r>
        <w:rPr>
          <w:rFonts w:hint="eastAsia" w:asciiTheme="majorEastAsia" w:hAnsiTheme="majorEastAsia" w:eastAsiaTheme="majorEastAsia" w:cstheme="majorEastAsia"/>
          <w:color w:val="000000" w:themeColor="text1"/>
          <w:kern w:val="0"/>
          <w:sz w:val="28"/>
          <w:szCs w:val="28"/>
          <w:lang w:val="en-US" w:eastAsia="zh-CN"/>
          <w14:textFill>
            <w14:solidFill>
              <w14:schemeClr w14:val="tx1"/>
            </w14:solidFill>
          </w14:textFill>
        </w:rPr>
        <w:t>.</w:t>
      </w:r>
    </w:p>
    <w:p w14:paraId="740D6282">
      <w:pPr>
        <w:spacing w:line="590" w:lineRule="exact"/>
        <w:ind w:firstLine="560" w:firstLineChars="200"/>
        <w:rPr>
          <w:rFonts w:hint="eastAsia" w:asciiTheme="minorEastAsia" w:hAnsiTheme="minorEastAsia" w:eastAsiaTheme="minorEastAsia" w:cstheme="minorEastAsia"/>
          <w:bCs/>
          <w:sz w:val="28"/>
          <w:szCs w:val="28"/>
          <w:lang w:val="en-US" w:eastAsia="zh-CN"/>
        </w:rPr>
      </w:pPr>
      <w:r>
        <w:rPr>
          <w:rFonts w:hint="eastAsia" w:asciiTheme="majorEastAsia" w:hAnsiTheme="majorEastAsia" w:eastAsiaTheme="majorEastAsia" w:cstheme="majorEastAsia"/>
          <w:color w:val="000000" w:themeColor="text1"/>
          <w:sz w:val="28"/>
          <w:szCs w:val="28"/>
          <w14:textFill>
            <w14:solidFill>
              <w14:schemeClr w14:val="tx1"/>
            </w14:solidFill>
          </w14:textFill>
        </w:rPr>
        <w:t>学校纪委办公室：028-84760624</w:t>
      </w:r>
    </w:p>
    <w:p w14:paraId="235917FB">
      <w:pPr>
        <w:spacing w:line="590" w:lineRule="exact"/>
        <w:ind w:firstLine="560" w:firstLineChars="200"/>
        <w:jc w:val="right"/>
        <w:rPr>
          <w:rFonts w:hint="eastAsia" w:asciiTheme="majorEastAsia" w:hAnsiTheme="majorEastAsia" w:eastAsiaTheme="majorEastAsia" w:cstheme="majorEastAsia"/>
          <w:b w:val="0"/>
          <w:bCs/>
          <w:sz w:val="28"/>
          <w:szCs w:val="28"/>
          <w:lang w:val="en-US" w:eastAsia="zh-CN"/>
        </w:rPr>
      </w:pPr>
      <w:r>
        <w:rPr>
          <w:rFonts w:hint="eastAsia" w:asciiTheme="minorEastAsia" w:hAnsiTheme="minorEastAsia" w:cstheme="minorEastAsia"/>
          <w:bCs/>
          <w:sz w:val="28"/>
          <w:szCs w:val="28"/>
          <w:lang w:val="en-US" w:eastAsia="zh-CN"/>
        </w:rPr>
        <w:t xml:space="preserve">                             </w:t>
      </w:r>
      <w:r>
        <w:rPr>
          <w:rFonts w:hint="eastAsia" w:ascii="华文中宋" w:eastAsia="华文中宋"/>
          <w:b w:val="0"/>
          <w:bCs/>
          <w:color w:val="000000" w:themeColor="text1"/>
          <w:sz w:val="28"/>
          <w:szCs w:val="28"/>
          <w:lang w:val="en-US" w:eastAsia="zh-CN"/>
          <w14:textFill>
            <w14:solidFill>
              <w14:schemeClr w14:val="tx1"/>
            </w14:solidFill>
          </w14:textFill>
        </w:rPr>
        <w:t>哲学学院</w:t>
      </w:r>
      <w:r>
        <w:rPr>
          <w:rFonts w:hint="eastAsia" w:ascii="华文中宋" w:eastAsia="华文中宋"/>
          <w:b w:val="0"/>
          <w:bCs/>
          <w:color w:val="000000" w:themeColor="text1"/>
          <w:sz w:val="28"/>
          <w:szCs w:val="28"/>
          <w14:textFill>
            <w14:solidFill>
              <w14:schemeClr w14:val="tx1"/>
            </w14:solidFill>
          </w14:textFill>
        </w:rPr>
        <w:t>研究生招生工作小</w:t>
      </w:r>
      <w:r>
        <w:rPr>
          <w:rFonts w:hint="eastAsia" w:ascii="华文中宋" w:eastAsia="华文中宋"/>
          <w:b w:val="0"/>
          <w:bCs/>
          <w:color w:val="000000" w:themeColor="text1"/>
          <w:sz w:val="28"/>
          <w:szCs w:val="28"/>
          <w:lang w:val="en-US" w:eastAsia="zh-CN"/>
          <w14:textFill>
            <w14:solidFill>
              <w14:schemeClr w14:val="tx1"/>
            </w14:solidFill>
          </w14:textFill>
        </w:rPr>
        <w:t>组</w:t>
      </w:r>
      <w:r>
        <w:rPr>
          <w:rFonts w:hint="eastAsia" w:asciiTheme="majorEastAsia" w:hAnsiTheme="majorEastAsia" w:eastAsiaTheme="majorEastAsia" w:cstheme="majorEastAsia"/>
          <w:b w:val="0"/>
          <w:bCs/>
          <w:sz w:val="28"/>
          <w:szCs w:val="28"/>
          <w:lang w:val="en-US" w:eastAsia="zh-CN"/>
        </w:rPr>
        <w:t xml:space="preserve">  </w:t>
      </w:r>
    </w:p>
    <w:p w14:paraId="0A22A120">
      <w:pPr>
        <w:tabs>
          <w:tab w:val="left" w:pos="3730"/>
        </w:tabs>
        <w:spacing w:line="590" w:lineRule="exact"/>
        <w:ind w:left="105" w:leftChars="50"/>
        <w:jc w:val="right"/>
        <w:rPr>
          <w:rFonts w:hint="default" w:ascii="方正仿宋_GB2312" w:hAnsi="方正仿宋_GB2312" w:eastAsia="方正仿宋_GB2312" w:cs="方正仿宋_GB2312"/>
          <w:b w:val="0"/>
          <w:bCs/>
          <w:sz w:val="32"/>
          <w:szCs w:val="32"/>
          <w:lang w:val="en-US" w:eastAsia="zh-CN"/>
        </w:rPr>
      </w:pPr>
      <w:r>
        <w:rPr>
          <w:rFonts w:hint="eastAsia" w:asciiTheme="majorEastAsia" w:hAnsiTheme="majorEastAsia" w:eastAsiaTheme="majorEastAsia" w:cstheme="majorEastAsia"/>
          <w:b w:val="0"/>
          <w:bCs/>
          <w:sz w:val="28"/>
          <w:szCs w:val="28"/>
          <w:lang w:val="en-US" w:eastAsia="zh-CN"/>
        </w:rPr>
        <w:t xml:space="preserve">                              2026年3月26日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A8D54A24-3D9B-4B69-9D24-0C90EBF486D4}"/>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embedRegular r:id="rId2" w:fontKey="{0136D02B-22E5-4497-899D-D0360E222BCA}"/>
  </w:font>
  <w:font w:name="方正仿宋_GB2312">
    <w:panose1 w:val="02000000000000000000"/>
    <w:charset w:val="86"/>
    <w:family w:val="auto"/>
    <w:pitch w:val="default"/>
    <w:sig w:usb0="A00002BF" w:usb1="184F6CFA" w:usb2="00000012" w:usb3="00000000" w:csb0="00040001" w:csb1="00000000"/>
    <w:embedRegular r:id="rId3" w:fontKey="{484577DE-8197-4D46-85E7-786F0945CF2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47049"/>
    <w:rsid w:val="08577C38"/>
    <w:rsid w:val="16A0258E"/>
    <w:rsid w:val="19F716C0"/>
    <w:rsid w:val="1B447049"/>
    <w:rsid w:val="1F5515DB"/>
    <w:rsid w:val="20143A9D"/>
    <w:rsid w:val="24713801"/>
    <w:rsid w:val="2563295E"/>
    <w:rsid w:val="3E2B2B0B"/>
    <w:rsid w:val="42D650E3"/>
    <w:rsid w:val="55BE274C"/>
    <w:rsid w:val="5C77170A"/>
    <w:rsid w:val="6359775F"/>
    <w:rsid w:val="71D82F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qFormat/>
    <w:uiPriority w:val="0"/>
    <w:rPr>
      <w:color w:val="0000FF"/>
      <w:u w:val="single"/>
    </w:rPr>
  </w:style>
  <w:style w:type="character" w:customStyle="1" w:styleId="5">
    <w:name w:val="fontstyle01"/>
    <w:basedOn w:val="3"/>
    <w:qFormat/>
    <w:uiPriority w:val="0"/>
    <w:rPr>
      <w:rFonts w:hint="eastAsia" w:ascii="华文仿宋" w:hAnsi="华文仿宋" w:eastAsia="华文仿宋"/>
      <w:color w:val="00000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1220</Words>
  <Characters>1357</Characters>
  <Lines>0</Lines>
  <Paragraphs>0</Paragraphs>
  <TotalTime>10</TotalTime>
  <ScaleCrop>false</ScaleCrop>
  <LinksUpToDate>false</LinksUpToDate>
  <CharactersWithSpaces>1503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2025-03-17T07:10:00Z</dcterms:created>
  <dc:creator>散木</dc:creator>
  <cp:lastModifiedBy>wodeguo</cp:lastModifiedBy>
  <cp:lastPrinted>2026-03-27T02:33:00Z</cp:lastPrinted>
  <dcterms:modified xsi:type="dcterms:W3CDTF">2026-03-27T03:40:47Z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778EB528B4B14FD2BFA2FF7AA0A18474_11</vt:lpwstr>
  </property>
  <property fmtid="{D5CDD505-2E9C-101B-9397-08002B2CF9AE}" pid="4" name="KSOTemplateDocerSaveRecord">
    <vt:lpwstr>eyJoZGlkIjoiNzk2OTBkN2ZjYjAwODYwYzVmYTM2YzY0MGQ5MjE5ZTAiLCJ1c2VySWQiOiI5ODczNDIwOTgifQ==</vt:lpwstr>
  </property>
</Properties>
</file>