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A538C1">
      <w:p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000000"/>
          <w:sz w:val="32"/>
          <w:szCs w:val="32"/>
        </w:rPr>
      </w:pPr>
      <w:bookmarkStart w:id="0" w:name="_Toc39768204"/>
      <w:r>
        <w:rPr>
          <w:rFonts w:hint="eastAsia" w:ascii="微软雅黑" w:hAnsi="微软雅黑" w:eastAsia="微软雅黑" w:cs="微软雅黑"/>
          <w:b/>
          <w:bCs/>
          <w:color w:val="000000"/>
          <w:sz w:val="32"/>
          <w:szCs w:val="32"/>
        </w:rPr>
        <w:t>工学院202</w:t>
      </w:r>
      <w:r>
        <w:rPr>
          <w:rFonts w:hint="eastAsia" w:ascii="微软雅黑" w:hAnsi="微软雅黑" w:eastAsia="微软雅黑" w:cs="微软雅黑"/>
          <w:b/>
          <w:bCs/>
          <w:color w:val="000000"/>
          <w:sz w:val="32"/>
          <w:szCs w:val="32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b/>
          <w:bCs/>
          <w:color w:val="000000"/>
          <w:sz w:val="32"/>
          <w:szCs w:val="32"/>
        </w:rPr>
        <w:t>年硕士研究生招生调剂</w:t>
      </w:r>
      <w:bookmarkEnd w:id="0"/>
      <w:r>
        <w:rPr>
          <w:rFonts w:hint="eastAsia" w:ascii="微软雅黑" w:hAnsi="微软雅黑" w:eastAsia="微软雅黑" w:cs="微软雅黑"/>
          <w:b/>
          <w:bCs/>
          <w:color w:val="000000"/>
          <w:sz w:val="32"/>
          <w:szCs w:val="32"/>
        </w:rPr>
        <w:t>复试安排</w:t>
      </w:r>
    </w:p>
    <w:p w14:paraId="3BD1D0D3">
      <w:pPr>
        <w:spacing w:line="360" w:lineRule="auto"/>
        <w:ind w:firstLine="560" w:firstLineChars="200"/>
        <w:jc w:val="left"/>
        <w:rPr>
          <w:rFonts w:ascii="华文仿宋" w:eastAsia="华文仿宋"/>
          <w:color w:val="000000"/>
          <w:sz w:val="28"/>
          <w:szCs w:val="28"/>
        </w:rPr>
      </w:pPr>
    </w:p>
    <w:p w14:paraId="1A78F9EB">
      <w:pPr>
        <w:spacing w:line="500" w:lineRule="exact"/>
        <w:ind w:firstLine="480" w:firstLineChars="200"/>
        <w:jc w:val="left"/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-SA"/>
        </w:rPr>
        <w:t>各位考生，为做好我院今年硕士研究生调剂复试工作，现将调剂复试安排相关事项通知如下：</w:t>
      </w:r>
    </w:p>
    <w:p w14:paraId="7026DC09">
      <w:pPr>
        <w:numPr>
          <w:ilvl w:val="0"/>
          <w:numId w:val="0"/>
        </w:numPr>
        <w:spacing w:line="500" w:lineRule="exact"/>
        <w:ind w:firstLine="480" w:firstLineChars="200"/>
        <w:jc w:val="left"/>
        <w:rPr>
          <w:rFonts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b/>
          <w:sz w:val="24"/>
        </w:rPr>
        <w:t>考生复试准备</w:t>
      </w:r>
    </w:p>
    <w:p w14:paraId="179AF3F9">
      <w:pPr>
        <w:pStyle w:val="6"/>
        <w:shd w:val="clear" w:color="auto" w:fill="FFFFFF"/>
        <w:wordWrap w:val="0"/>
        <w:spacing w:before="120" w:after="120" w:line="240" w:lineRule="auto"/>
        <w:ind w:left="120" w:right="120" w:firstLine="384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本次复试采用中国移动云考场，以线上复试的形式完成。</w:t>
      </w:r>
    </w:p>
    <w:p w14:paraId="12215AFE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（一）资格审查材料及格式要求</w:t>
      </w:r>
    </w:p>
    <w:p w14:paraId="2C2C85F1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1.资格审查材料清单</w:t>
      </w:r>
    </w:p>
    <w:p w14:paraId="768F1B54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（1）初试准考证：原件电子版</w:t>
      </w:r>
    </w:p>
    <w:p w14:paraId="6803667D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（2）有效身份证件：原件电子版</w:t>
      </w:r>
    </w:p>
    <w:p w14:paraId="21675A0E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（3）毕业证书和成绩单原件电子版；</w:t>
      </w:r>
    </w:p>
    <w:p w14:paraId="192167B9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①应届本科毕业生须提供就读学校完整注册后的学生证或《教育部学籍在线验证报告》和就读学校教务部门加盖鲜章的本科成绩单。</w:t>
      </w:r>
    </w:p>
    <w:p w14:paraId="0C030BAF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color w:val="000000"/>
          <w:sz w:val="24"/>
          <w:szCs w:val="24"/>
        </w:rPr>
        <w:instrText xml:space="preserve"> = 2 \* GB3 \* MERGEFORMAT </w:instrText>
      </w:r>
      <w:r>
        <w:rPr>
          <w:rFonts w:hint="eastAsia" w:ascii="宋体" w:hAnsi="宋体" w:eastAsia="宋体" w:cs="宋体"/>
          <w:color w:val="000000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color w:val="000000"/>
          <w:sz w:val="24"/>
          <w:szCs w:val="24"/>
        </w:rPr>
        <w:t>②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color w:val="000000"/>
          <w:sz w:val="24"/>
          <w:szCs w:val="24"/>
        </w:rPr>
        <w:t>往届生（含本科毕业生、本科结业生、高职高专毕业生）的毕业证书或《教育部学历证书电子注册备案表》和档案户籍所在部门或本科就读学校教务部门加盖鲜章的本（专）科成绩单。</w:t>
      </w:r>
    </w:p>
    <w:p w14:paraId="16F9E5A9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（4）学术论文加分材料原件扫描件1份，PDF格式；</w:t>
      </w:r>
    </w:p>
    <w:p w14:paraId="373D7D63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</w:t>
      </w: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材料格式要求 </w:t>
      </w:r>
    </w:p>
    <w:p w14:paraId="067C4F31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（1） 所有材料按上述顺序合并为一个PDF文件，命名格式：复试材料_考生编号_姓名_报考专业，文件大小不超过20MB。  </w:t>
      </w:r>
    </w:p>
    <w:p w14:paraId="234852FC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（2）图片类材料需清晰，避免反光或阴影。  </w:t>
      </w:r>
    </w:p>
    <w:p w14:paraId="5EB0C773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（3）论文、证书类材料需提供原件扫描件。  </w:t>
      </w:r>
    </w:p>
    <w:p w14:paraId="1740517C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（4）注意事项</w:t>
      </w:r>
    </w:p>
    <w:p w14:paraId="59DF2D0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①确保材料真实有效，弄虚作假者取消复试或录取资格。  </w:t>
      </w:r>
    </w:p>
    <w:p w14:paraId="5D861CDA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②材料不全者需在截止时间前补交，否则影响资格审查结果。  </w:t>
      </w:r>
    </w:p>
    <w:p w14:paraId="54B4A8A9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③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进入调剂复试名单的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考生务必在4月8日1</w:t>
      </w:r>
      <w:r>
        <w:rPr>
          <w:rFonts w:hint="default" w:ascii="宋体" w:hAnsi="宋体" w:eastAsia="宋体" w:cs="宋体"/>
          <w:color w:val="FF0000"/>
          <w:sz w:val="24"/>
          <w:szCs w:val="24"/>
          <w:lang w:val="en-US"/>
        </w:rPr>
        <w:t>8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：00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前加群，控制工程调剂群号：893994317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，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大数据技术与工程调剂群号：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1036100595</w:t>
      </w:r>
      <w:r>
        <w:rPr>
          <w:rFonts w:hint="eastAsia" w:ascii="宋体" w:hAnsi="宋体" w:eastAsia="宋体" w:cs="宋体"/>
          <w:color w:val="FF000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并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查看是否通过调剂资格审查。</w:t>
      </w:r>
    </w:p>
    <w:p w14:paraId="3D09A297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（二）资格审查材料提交</w:t>
      </w:r>
    </w:p>
    <w:p w14:paraId="2F51D750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请将资格审查材料发送至指定邮箱：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 xml:space="preserve">3885025673@qq.com，邮件主题：复试材料_考生编号_姓名_报考专业。  </w:t>
      </w:r>
    </w:p>
    <w:p w14:paraId="0CFEDBAA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2.提交截止时间：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202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年4月8日1</w:t>
      </w:r>
      <w:r>
        <w:rPr>
          <w:rFonts w:hint="default" w:ascii="宋体" w:hAnsi="宋体" w:eastAsia="宋体" w:cs="宋体"/>
          <w:color w:val="FF0000"/>
          <w:sz w:val="24"/>
          <w:szCs w:val="24"/>
          <w:lang w:val="en-US"/>
        </w:rPr>
        <w:t>8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:00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前，逾期不接收材料，视为自动放弃调剂复试资格。  </w:t>
      </w:r>
    </w:p>
    <w:p w14:paraId="7ADA0946">
      <w:pPr>
        <w:numPr>
          <w:ilvl w:val="0"/>
          <w:numId w:val="0"/>
        </w:numPr>
        <w:spacing w:line="500" w:lineRule="exact"/>
        <w:ind w:firstLine="480" w:firstLineChars="200"/>
        <w:jc w:val="left"/>
        <w:rPr>
          <w:rFonts w:ascii="华文仿宋" w:eastAsia="华文仿宋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b/>
          <w:sz w:val="24"/>
        </w:rPr>
        <w:t>考生云考试软、硬件准备</w:t>
      </w:r>
    </w:p>
    <w:p w14:paraId="4D2F1689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（一）环境准备</w:t>
      </w:r>
    </w:p>
    <w:p w14:paraId="4097A736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独立的考试环境，保持空间干净整洁，除去书籍、资料等违禁物品，提前清理桌面，确定应试空间房门可妥善关闭，复试过程中严禁无关人员进入或旁观。</w:t>
      </w:r>
    </w:p>
    <w:p w14:paraId="6B3882C8">
      <w:pPr>
        <w:numPr>
          <w:ilvl w:val="0"/>
          <w:numId w:val="1"/>
        </w:num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考生线上考试软件使用说明</w:t>
      </w:r>
    </w:p>
    <w:p w14:paraId="2DA2D31E">
      <w:pPr>
        <w:spacing w:line="360" w:lineRule="auto"/>
        <w:ind w:left="559" w:leftChars="266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常用的云考场相关资料：https://zbc223m9b9.feishu.cn/drive/folder/fldcnhQS6uBTW6zcTdKlKdalEpe?from=from_copylink</w:t>
      </w:r>
    </w:p>
    <w:p w14:paraId="6AEA3D79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（三）线上复试相关软件下载地址：</w:t>
      </w:r>
    </w:p>
    <w:p w14:paraId="21E4010C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</w:t>
      </w: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考生线上面试软件客户端下载网址：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"https://home.yunkaoai.com/"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11"/>
          <w:rFonts w:hint="eastAsia" w:ascii="宋体" w:hAnsi="宋体" w:eastAsia="宋体" w:cs="宋体"/>
          <w:sz w:val="24"/>
          <w:szCs w:val="24"/>
        </w:rPr>
        <w:t>https://home.yunkaoai.com/</w:t>
      </w:r>
      <w:r>
        <w:rPr>
          <w:rStyle w:val="11"/>
          <w:rFonts w:hint="eastAsia" w:ascii="宋体" w:hAnsi="宋体" w:eastAsia="宋体" w:cs="宋体"/>
          <w:sz w:val="24"/>
          <w:szCs w:val="24"/>
        </w:rPr>
        <w:fldChar w:fldCharType="end"/>
      </w:r>
    </w:p>
    <w:p w14:paraId="390DAB59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</w:t>
      </w: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考生网页登录地址：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"https://exam.yunkaoai.com/"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color w:val="000000"/>
          <w:sz w:val="24"/>
          <w:szCs w:val="24"/>
        </w:rPr>
        <w:t>https://exam.yunkaoai.com/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fldChar w:fldCharType="end"/>
      </w:r>
    </w:p>
    <w:p w14:paraId="0FA2B7E4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</w:t>
      </w: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考生使用网页登录，需使用谷歌浏览器，谷歌浏览器下载地址：https://www.google.cn/chrome/</w:t>
      </w:r>
    </w:p>
    <w:p w14:paraId="33154E80">
      <w:pPr>
        <w:spacing w:line="500" w:lineRule="exact"/>
        <w:ind w:firstLine="480" w:firstLineChars="200"/>
        <w:jc w:val="left"/>
        <w:rPr>
          <w:rFonts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三、复试具体安排</w:t>
      </w:r>
    </w:p>
    <w:p w14:paraId="6CC9B443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（一）本次考试工作整体时间安排：</w:t>
      </w:r>
    </w:p>
    <w:p w14:paraId="2CCCE644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4月8日1</w:t>
      </w:r>
      <w:r>
        <w:rPr>
          <w:rFonts w:hint="default" w:ascii="宋体" w:hAnsi="宋体" w:eastAsia="宋体" w:cs="宋体"/>
          <w:color w:val="FF0000"/>
          <w:sz w:val="24"/>
          <w:szCs w:val="24"/>
          <w:lang w:val="en-US"/>
        </w:rPr>
        <w:t>6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00点后考生可登录系统测试，4月8日1</w:t>
      </w:r>
      <w:r>
        <w:rPr>
          <w:rFonts w:hint="default" w:ascii="宋体" w:hAnsi="宋体" w:eastAsia="宋体" w:cs="宋体"/>
          <w:color w:val="FF0000"/>
          <w:sz w:val="24"/>
          <w:szCs w:val="24"/>
          <w:lang w:val="en-US"/>
        </w:rPr>
        <w:t>7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:</w:t>
      </w:r>
      <w:bookmarkStart w:id="2" w:name="_GoBack"/>
      <w:bookmarkEnd w:id="2"/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0结束测试。</w:t>
      </w:r>
    </w:p>
    <w:p w14:paraId="23B61AAC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4月8日1</w:t>
      </w:r>
      <w:r>
        <w:rPr>
          <w:rFonts w:hint="default" w:ascii="宋体" w:hAnsi="宋体" w:eastAsia="宋体" w:cs="宋体"/>
          <w:color w:val="FF0000"/>
          <w:sz w:val="24"/>
          <w:szCs w:val="24"/>
          <w:lang w:val="en-US"/>
        </w:rPr>
        <w:t>8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00</w:t>
      </w:r>
      <w:r>
        <w:rPr>
          <w:rFonts w:hint="eastAsia" w:ascii="宋体" w:hAnsi="宋体" w:cs="宋体"/>
          <w:color w:val="FF0000"/>
          <w:sz w:val="24"/>
          <w:szCs w:val="24"/>
          <w:lang w:eastAsia="zh-CN"/>
        </w:rPr>
        <w:t>—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1</w:t>
      </w:r>
      <w:r>
        <w:rPr>
          <w:rFonts w:hint="default" w:ascii="宋体" w:hAnsi="宋体" w:cs="宋体"/>
          <w:color w:val="FF0000"/>
          <w:sz w:val="24"/>
          <w:szCs w:val="24"/>
          <w:lang w:val="en-US" w:eastAsia="zh-CN"/>
        </w:rPr>
        <w:t>9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:30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进行大数据技术与工程、控制工程专业复试笔试，考生需提前20分钟进入云考场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候考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 w14:paraId="6CE3FBD2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4月8日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1</w:t>
      </w:r>
      <w:r>
        <w:rPr>
          <w:rFonts w:hint="default" w:ascii="宋体" w:hAnsi="宋体" w:cs="宋体"/>
          <w:color w:val="FF0000"/>
          <w:sz w:val="24"/>
          <w:szCs w:val="24"/>
          <w:lang w:val="en-US" w:eastAsia="zh-CN"/>
        </w:rPr>
        <w:t>9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:30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进行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控制工程专业</w:t>
      </w:r>
      <w:r>
        <w:rPr>
          <w:rFonts w:hint="eastAsia" w:ascii="宋体" w:hAnsi="宋体" w:eastAsia="宋体" w:cs="宋体"/>
          <w:sz w:val="24"/>
          <w:szCs w:val="24"/>
        </w:rPr>
        <w:t>外国语听力及口语测试、综合能力测试面试。</w:t>
      </w:r>
    </w:p>
    <w:p w14:paraId="4F308051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4月9日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8: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00—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18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:00</w:t>
      </w:r>
      <w:r>
        <w:rPr>
          <w:rFonts w:hint="eastAsia" w:ascii="宋体" w:hAnsi="宋体" w:eastAsia="宋体" w:cs="宋体"/>
          <w:sz w:val="24"/>
          <w:szCs w:val="24"/>
        </w:rPr>
        <w:t>进行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大数据技术与工程</w:t>
      </w:r>
      <w:r>
        <w:rPr>
          <w:rFonts w:hint="eastAsia" w:ascii="宋体" w:hAnsi="宋体" w:eastAsia="宋体" w:cs="宋体"/>
          <w:sz w:val="24"/>
          <w:szCs w:val="24"/>
        </w:rPr>
        <w:t>专业外国语听力及口语测试、综合能力测试面试。</w:t>
      </w:r>
    </w:p>
    <w:p w14:paraId="097DE318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（二）面试顺序按公布的调剂复试考生编号先后顺序进行。</w:t>
      </w:r>
    </w:p>
    <w:p w14:paraId="1D44168E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（三）加试时间安排另行通知。</w:t>
      </w:r>
    </w:p>
    <w:p w14:paraId="73E1D324">
      <w:pPr>
        <w:spacing w:line="500" w:lineRule="exact"/>
        <w:ind w:firstLine="480" w:firstLineChars="200"/>
        <w:jc w:val="left"/>
        <w:rPr>
          <w:rFonts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四、复试相关注意事项</w:t>
      </w:r>
    </w:p>
    <w:p w14:paraId="7EB5FADB">
      <w:pPr>
        <w:pStyle w:val="3"/>
        <w:spacing w:before="114" w:line="360" w:lineRule="auto"/>
        <w:ind w:left="5" w:firstLine="479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（一）调剂办法及程序</w:t>
      </w:r>
    </w:p>
    <w:p w14:paraId="1750E6A6">
      <w:pPr>
        <w:pStyle w:val="3"/>
        <w:spacing w:before="114" w:line="360" w:lineRule="auto"/>
        <w:ind w:left="5" w:firstLine="479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相关内容参看</w:t>
      </w:r>
      <w:bookmarkStart w:id="1" w:name="_Toc67510010"/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《四川师范大学202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年硕士研究生招生章程》《四川师范大学202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年研究生招生</w:t>
      </w:r>
      <w:bookmarkEnd w:id="1"/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复试录取办法》《四川师范大学202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年硕士研究生招生调剂办法》。</w:t>
      </w:r>
    </w:p>
    <w:p w14:paraId="22212ADC">
      <w:pPr>
        <w:pStyle w:val="3"/>
        <w:spacing w:before="114" w:line="360" w:lineRule="auto"/>
        <w:ind w:left="5" w:firstLine="479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（二）复试考生总成绩计算、加分标准及加试要求</w:t>
      </w:r>
    </w:p>
    <w:p w14:paraId="7DBC13B5">
      <w:pPr>
        <w:pStyle w:val="3"/>
        <w:spacing w:before="114" w:line="360" w:lineRule="auto"/>
        <w:ind w:left="5" w:firstLine="479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相关内容参看《四川师范大学202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年硕士研究生招生复试录取办法》《四川师范大学202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年硕士研究生招生章程》。</w:t>
      </w:r>
    </w:p>
    <w:p w14:paraId="0525BBA7">
      <w:pPr>
        <w:pStyle w:val="3"/>
        <w:spacing w:before="114" w:line="360" w:lineRule="auto"/>
        <w:ind w:left="5" w:firstLine="479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（三）复试结果公布</w:t>
      </w:r>
    </w:p>
    <w:p w14:paraId="318343C7">
      <w:pPr>
        <w:pStyle w:val="3"/>
        <w:spacing w:before="114" w:line="360" w:lineRule="auto"/>
        <w:ind w:left="5" w:firstLine="479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考生成绩将通过工学院官方网站公布，公布内容只包括考生姓名、考生编号、报考专业（或方向）、初试成绩、复试成绩、总成绩及排名。研究生招生办公室统一公示全校拟录取名单，</w:t>
      </w:r>
      <w:r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</w:rPr>
        <w:t>公示期7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日，未经公示的考生，一律不得录取。拟录取考生经资格审查、公示、思想考核、四川省教育考试院和教育部录取检查合格后正式录取，约7月初发放录取通知书。</w:t>
      </w:r>
    </w:p>
    <w:p w14:paraId="05EA910B">
      <w:pPr>
        <w:pStyle w:val="3"/>
        <w:spacing w:before="114" w:line="360" w:lineRule="auto"/>
        <w:ind w:left="5" w:firstLine="479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（四）拟录取考生履行手续</w:t>
      </w:r>
    </w:p>
    <w:p w14:paraId="13F56118">
      <w:pPr>
        <w:pStyle w:val="3"/>
        <w:spacing w:before="114" w:line="360" w:lineRule="auto"/>
        <w:ind w:left="5" w:firstLine="479"/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1.请所有拟录取考生4月25日前下载《四川师范大学博士、硕士研究生思想考核表》，将工作或学习单位的现实表现填写完善，盖章签字后寄达指定邮寄地址。</w:t>
      </w:r>
    </w:p>
    <w:p w14:paraId="42499157">
      <w:pPr>
        <w:pStyle w:val="3"/>
        <w:spacing w:before="114" w:line="360" w:lineRule="auto"/>
        <w:ind w:left="5" w:firstLine="479"/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2.体检</w:t>
      </w:r>
    </w:p>
    <w:p w14:paraId="3BB668C2">
      <w:pPr>
        <w:pStyle w:val="3"/>
        <w:spacing w:before="114" w:line="360" w:lineRule="auto"/>
        <w:ind w:left="5" w:firstLine="479"/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按照《四川师范大学202</w:t>
      </w:r>
      <w:r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年硕士研究生招生复试录取办法》的要求，考生体检在拟录取后进行。所有拟录取考生就近选择二级甲等以上医院或四川师范大学校医院，按教育部统一要求进行体检，4月25日前将体检表寄达指定邮寄地址。</w:t>
      </w:r>
    </w:p>
    <w:p w14:paraId="7A93D3C9">
      <w:pPr>
        <w:pStyle w:val="3"/>
        <w:numPr>
          <w:ilvl w:val="0"/>
          <w:numId w:val="2"/>
        </w:numPr>
        <w:spacing w:before="114" w:line="360" w:lineRule="auto"/>
        <w:ind w:left="5" w:firstLine="479"/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</w:rPr>
        <w:t>档案</w:t>
      </w:r>
    </w:p>
    <w:p w14:paraId="3914D8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68" w:firstLineChars="200"/>
        <w:textAlignment w:val="auto"/>
        <w:rPr>
          <w:rFonts w:hint="eastAsia" w:ascii="宋体" w:hAnsi="宋体" w:eastAsia="宋体" w:cs="宋体"/>
          <w:spacing w:val="-3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pacing w:val="-3"/>
          <w:kern w:val="2"/>
          <w:sz w:val="24"/>
          <w:szCs w:val="24"/>
          <w:lang w:val="en-US" w:eastAsia="zh-CN" w:bidi="ar-SA"/>
        </w:rPr>
        <w:t>登录202.115.196.157/dagl/下载pdf格式的调档函（准确填报“档案所在单位”和“档案所在单位地址”——彩色打印后——及时提交档案所在单位——通过机要通道将档案寄达二级招生单位党委）。</w:t>
      </w:r>
    </w:p>
    <w:p w14:paraId="6D7A87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68" w:firstLineChars="200"/>
        <w:textAlignment w:val="auto"/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3"/>
          <w:kern w:val="2"/>
          <w:sz w:val="24"/>
          <w:szCs w:val="24"/>
          <w:lang w:val="en-US" w:eastAsia="zh-CN" w:bidi="ar-SA"/>
        </w:rPr>
        <w:t>4月25日前将本人（应届本科毕业生在毕业之前）全部人事档案或《四川师范大学拟录取研究生档案审查意见表》（填写完善并签字盖章）寄达工学院党政办公室。</w:t>
      </w:r>
    </w:p>
    <w:p w14:paraId="2F7F8D88">
      <w:pPr>
        <w:pStyle w:val="3"/>
        <w:spacing w:before="114" w:line="360" w:lineRule="auto"/>
        <w:ind w:left="5" w:firstLine="479"/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</w:rPr>
        <w:t>以上三种手续材料均寄送至工学院统一地址。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邮寄地址（注意仅接收中国邮政快递）：成都市龙泉驿区成龙大道二段 1819 号（川师大成龙校区）工学院</w:t>
      </w:r>
      <w:r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</w:rPr>
        <w:t>党政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 xml:space="preserve">办公室  </w:t>
      </w:r>
      <w:r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</w:rPr>
        <w:t>万孟群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老师收， 联系电话：84480157。</w:t>
      </w:r>
    </w:p>
    <w:p w14:paraId="61A55EB1">
      <w:pPr>
        <w:numPr>
          <w:ilvl w:val="0"/>
          <w:numId w:val="0"/>
        </w:numPr>
        <w:spacing w:line="360" w:lineRule="auto"/>
        <w:ind w:firstLine="468" w:firstLineChars="200"/>
        <w:jc w:val="left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详请参看《四川师范大学202</w:t>
      </w:r>
      <w:r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年硕士研究生招生复试录取办法》，并下载相关资料表格。</w:t>
      </w:r>
    </w:p>
    <w:p w14:paraId="541F49B0">
      <w:pPr>
        <w:numPr>
          <w:ilvl w:val="0"/>
          <w:numId w:val="0"/>
        </w:numPr>
        <w:spacing w:line="500" w:lineRule="exact"/>
        <w:ind w:firstLine="480" w:firstLineChars="200"/>
        <w:jc w:val="left"/>
        <w:rPr>
          <w:rFonts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五、</w:t>
      </w:r>
      <w:r>
        <w:rPr>
          <w:rFonts w:hint="eastAsia" w:ascii="微软雅黑" w:hAnsi="微软雅黑" w:eastAsia="微软雅黑" w:cs="微软雅黑"/>
          <w:b/>
          <w:sz w:val="24"/>
        </w:rPr>
        <w:t>其他注意事项</w:t>
      </w:r>
    </w:p>
    <w:p w14:paraId="26E7FF3B">
      <w:pPr>
        <w:pStyle w:val="3"/>
        <w:spacing w:before="114" w:line="360" w:lineRule="auto"/>
        <w:ind w:left="5" w:firstLine="479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1.考生需要仔细阅读：《四川师范大学202</w:t>
      </w:r>
      <w:r>
        <w:rPr>
          <w:rFonts w:hint="eastAsia" w:cs="宋体"/>
          <w:color w:val="00000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年硕士研究生招生章程》《四川师范大学202</w:t>
      </w:r>
      <w:r>
        <w:rPr>
          <w:rFonts w:hint="eastAsia" w:cs="宋体"/>
          <w:color w:val="00000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年硕士研究生招生复试录取办法》《四川师范大学202</w:t>
      </w:r>
      <w:r>
        <w:rPr>
          <w:rFonts w:hint="eastAsia" w:cs="宋体"/>
          <w:color w:val="00000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年硕士研究生招生调剂办法》等相关通知。</w:t>
      </w:r>
    </w:p>
    <w:p w14:paraId="3FB43C2E">
      <w:pPr>
        <w:pStyle w:val="3"/>
        <w:spacing w:before="114" w:line="360" w:lineRule="auto"/>
        <w:ind w:left="5" w:firstLine="47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2.专业复试笔试，考生需携带空白A4纸4张，黑色签字笔若干。</w:t>
      </w:r>
    </w:p>
    <w:p w14:paraId="186C470A">
      <w:pPr>
        <w:pStyle w:val="3"/>
        <w:spacing w:before="114" w:line="360" w:lineRule="auto"/>
        <w:ind w:left="5" w:firstLine="479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3.尤其提醒：以官方发布信息为准，请关注四川师范大学研究生院网站和四川师范大学工学院官方网站，并保持预留的手机畅通。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复试相关的通知在四川师范大学工学院官方网站公布，请考生及时关注。</w:t>
      </w:r>
    </w:p>
    <w:p w14:paraId="087C7D77">
      <w:pPr>
        <w:spacing w:line="500" w:lineRule="exact"/>
        <w:ind w:firstLine="480" w:firstLineChars="200"/>
        <w:jc w:val="left"/>
        <w:rPr>
          <w:spacing w:val="-3"/>
        </w:rPr>
      </w:pP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六</w:t>
      </w:r>
      <w:r>
        <w:rPr>
          <w:rFonts w:hint="eastAsia" w:ascii="微软雅黑" w:hAnsi="微软雅黑" w:eastAsia="微软雅黑" w:cs="微软雅黑"/>
          <w:b/>
          <w:sz w:val="24"/>
        </w:rPr>
        <w:t>、咨询投诉电话和电子邮箱</w:t>
      </w:r>
    </w:p>
    <w:p w14:paraId="05513123">
      <w:pPr>
        <w:pStyle w:val="3"/>
        <w:spacing w:before="114" w:line="360" w:lineRule="auto"/>
        <w:ind w:left="5" w:firstLine="479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咨询电话：028-84480609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投诉电话：028-84480156。</w:t>
      </w:r>
    </w:p>
    <w:p w14:paraId="115BA937">
      <w:pPr>
        <w:pStyle w:val="3"/>
        <w:spacing w:before="114" w:line="360" w:lineRule="auto"/>
        <w:ind w:left="5" w:firstLine="479"/>
        <w:rPr>
          <w:rFonts w:hint="default" w:ascii="宋体" w:hAnsi="宋体" w:eastAsia="宋体" w:cs="宋体"/>
          <w:spacing w:val="-3"/>
          <w:sz w:val="24"/>
          <w:szCs w:val="24"/>
          <w:lang w:val="en-US" w:eastAsia="zh-CN"/>
        </w:rPr>
      </w:pPr>
      <w:r>
        <w:rPr>
          <w:rFonts w:hint="eastAsia" w:cs="宋体"/>
          <w:spacing w:val="-3"/>
          <w:sz w:val="24"/>
          <w:szCs w:val="24"/>
          <w:lang w:val="en-US" w:eastAsia="zh-CN"/>
        </w:rPr>
        <w:t>邮箱：3885025673@qq.com</w:t>
      </w:r>
    </w:p>
    <w:p w14:paraId="13A68449">
      <w:pPr>
        <w:spacing w:line="500" w:lineRule="exact"/>
        <w:ind w:left="1648" w:leftChars="785"/>
        <w:jc w:val="right"/>
        <w:rPr>
          <w:rFonts w:ascii="微软雅黑" w:hAnsi="微软雅黑" w:eastAsia="微软雅黑" w:cs="微软雅黑"/>
          <w:sz w:val="32"/>
          <w:szCs w:val="32"/>
          <w:u w:val="single"/>
        </w:rPr>
      </w:pPr>
    </w:p>
    <w:p w14:paraId="1081AD1F">
      <w:pPr>
        <w:spacing w:line="500" w:lineRule="exact"/>
        <w:ind w:left="1648" w:leftChars="785"/>
        <w:jc w:val="right"/>
        <w:rPr>
          <w:rStyle w:val="10"/>
          <w:rFonts w:ascii="微软雅黑" w:hAnsi="微软雅黑" w:eastAsia="微软雅黑" w:cs="微软雅黑"/>
          <w:b w:val="0"/>
          <w:sz w:val="28"/>
          <w:szCs w:val="28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 xml:space="preserve"> </w:t>
      </w:r>
      <w:r>
        <w:rPr>
          <w:rStyle w:val="10"/>
          <w:rFonts w:hint="eastAsia" w:ascii="微软雅黑" w:hAnsi="微软雅黑" w:eastAsia="微软雅黑" w:cs="微软雅黑"/>
          <w:b w:val="0"/>
          <w:sz w:val="28"/>
          <w:szCs w:val="28"/>
        </w:rPr>
        <w:t>工学院研究生招生工作小组</w:t>
      </w:r>
    </w:p>
    <w:p w14:paraId="437E902B">
      <w:pPr>
        <w:wordWrap w:val="0"/>
        <w:spacing w:line="500" w:lineRule="exact"/>
        <w:ind w:left="1648" w:leftChars="785"/>
        <w:jc w:val="right"/>
        <w:rPr>
          <w:rFonts w:ascii="华文仿宋" w:hAnsi="华文仿宋" w:eastAsia="华文仿宋"/>
          <w:color w:val="000000"/>
          <w:sz w:val="28"/>
          <w:szCs w:val="28"/>
        </w:rPr>
      </w:pPr>
      <w:r>
        <w:rPr>
          <w:rStyle w:val="10"/>
          <w:rFonts w:hint="eastAsia" w:ascii="微软雅黑" w:hAnsi="微软雅黑" w:eastAsia="微软雅黑" w:cs="微软雅黑"/>
          <w:b w:val="0"/>
          <w:sz w:val="28"/>
          <w:szCs w:val="28"/>
        </w:rPr>
        <w:t>202</w:t>
      </w:r>
      <w:r>
        <w:rPr>
          <w:rStyle w:val="10"/>
          <w:rFonts w:hint="eastAsia" w:ascii="微软雅黑" w:hAnsi="微软雅黑" w:eastAsia="微软雅黑" w:cs="微软雅黑"/>
          <w:b w:val="0"/>
          <w:sz w:val="28"/>
          <w:szCs w:val="28"/>
          <w:lang w:val="en-US" w:eastAsia="zh-CN"/>
        </w:rPr>
        <w:t>6</w:t>
      </w:r>
      <w:r>
        <w:rPr>
          <w:rStyle w:val="10"/>
          <w:rFonts w:hint="eastAsia" w:ascii="微软雅黑" w:hAnsi="微软雅黑" w:eastAsia="微软雅黑" w:cs="微软雅黑"/>
          <w:b w:val="0"/>
          <w:sz w:val="28"/>
          <w:szCs w:val="28"/>
        </w:rPr>
        <w:t>年4月</w:t>
      </w:r>
      <w:r>
        <w:rPr>
          <w:rStyle w:val="10"/>
          <w:rFonts w:hint="eastAsia" w:ascii="微软雅黑" w:hAnsi="微软雅黑" w:eastAsia="微软雅黑" w:cs="微软雅黑"/>
          <w:b w:val="0"/>
          <w:sz w:val="28"/>
          <w:szCs w:val="28"/>
          <w:lang w:val="en-US" w:eastAsia="zh-CN"/>
        </w:rPr>
        <w:t>6</w:t>
      </w:r>
      <w:r>
        <w:rPr>
          <w:rStyle w:val="10"/>
          <w:rFonts w:hint="eastAsia" w:ascii="微软雅黑" w:hAnsi="微软雅黑" w:eastAsia="微软雅黑" w:cs="微软雅黑"/>
          <w:b w:val="0"/>
          <w:sz w:val="28"/>
          <w:szCs w:val="28"/>
        </w:rPr>
        <w:t xml:space="preserve"> 日</w:t>
      </w:r>
    </w:p>
    <w:p w14:paraId="2FADBE14">
      <w:pPr>
        <w:spacing w:line="360" w:lineRule="auto"/>
        <w:ind w:firstLine="560" w:firstLineChars="200"/>
        <w:jc w:val="left"/>
        <w:rPr>
          <w:rFonts w:ascii="华文仿宋" w:eastAsia="华文仿宋"/>
          <w:color w:val="000000"/>
          <w:sz w:val="28"/>
          <w:szCs w:val="28"/>
        </w:rPr>
      </w:pPr>
    </w:p>
    <w:p w14:paraId="55FCEAD8">
      <w:pPr>
        <w:spacing w:line="360" w:lineRule="auto"/>
        <w:ind w:firstLine="560" w:firstLineChars="200"/>
        <w:jc w:val="left"/>
        <w:rPr>
          <w:rFonts w:ascii="华文仿宋" w:eastAsia="华文仿宋"/>
          <w:color w:val="00000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915C6"/>
    <w:rsid w:val="18187335"/>
    <w:rsid w:val="1AA22D87"/>
    <w:rsid w:val="2A047ED0"/>
    <w:rsid w:val="2C0D087E"/>
    <w:rsid w:val="38137015"/>
    <w:rsid w:val="4F2F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qFormat/>
    <w:uiPriority w:val="1"/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rPr>
      <w:rFonts w:ascii="宋体" w:hAnsi="宋体" w:cs="宋体"/>
      <w:sz w:val="24"/>
      <w:lang w:eastAsia="en-US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SICNU</Company>
  <Pages>4</Pages>
  <Words>2091</Words>
  <Characters>2442</Characters>
  <Paragraphs>69</Paragraphs>
  <TotalTime>2</TotalTime>
  <ScaleCrop>false</ScaleCrop>
  <LinksUpToDate>false</LinksUpToDate>
  <CharactersWithSpaces>2476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2025-04-01T07:07:00Z</dcterms:created>
  <dc:creator>wodeguo</dc:creator>
  <cp:lastModifiedBy>wodeguo</cp:lastModifiedBy>
  <dcterms:modified xsi:type="dcterms:W3CDTF">2026-04-05T13:40:02Z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81A8DDE1FC964559B4839E27521EDA89_13</vt:lpwstr>
  </property>
  <property fmtid="{D5CDD505-2E9C-101B-9397-08002B2CF9AE}" pid="4" name="KSOTemplateDocerSaveRecord">
    <vt:lpwstr>eyJoZGlkIjoiODA0Y2NmMzE0MTg3NzgyNTRiNDZiNDI4NjAyZDg5ZTYiLCJ1c2VySWQiOiI5ODczNDIwOTgifQ==</vt:lpwstr>
  </property>
</Properties>
</file>