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A3E6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u w:val="single"/>
          <w:lang w:val="en-US" w:eastAsia="zh-CN"/>
        </w:rPr>
        <w:t>脑与心理科学研究院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2027年接收优秀应届本科毕业生免试攻读研究生工作安排通知</w:t>
      </w:r>
    </w:p>
    <w:p w14:paraId="12B8BAB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四川师范大学2027年接收推荐免试攻读研究生（含直博生）招生章程》精神，结合学院实际，特制定我院接收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年优秀应届本科毕业生免试攻读研究生（简称推免生）工作方案及安排，具体要求如下。</w:t>
      </w:r>
    </w:p>
    <w:p w14:paraId="55C0CB98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一、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申请基本条件</w:t>
      </w:r>
    </w:p>
    <w:p w14:paraId="42AF21BF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1.拥护中国共产党领导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，遵纪守法、品德良好。</w:t>
      </w:r>
    </w:p>
    <w:p w14:paraId="23EC215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2.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。</w:t>
      </w:r>
    </w:p>
    <w:p w14:paraId="7B9E304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3.应届本科毕业生且获得所在学校的推荐免试资格。</w:t>
      </w:r>
    </w:p>
    <w:p w14:paraId="2703E9C8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。</w:t>
      </w:r>
    </w:p>
    <w:p w14:paraId="7266475D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5.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身心健康，符合国家规定的体检要求。</w:t>
      </w:r>
    </w:p>
    <w:p w14:paraId="3CE0E2FA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申请“直博生”的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还需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符合《四川师范大学直接攻读博士学位研究生管理办法（试行）》文件要求。</w:t>
      </w:r>
    </w:p>
    <w:p w14:paraId="482B5D6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研支团推免资格。</w:t>
      </w:r>
    </w:p>
    <w:p w14:paraId="42E7E96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二、综合考核程序</w:t>
      </w:r>
    </w:p>
    <w:p w14:paraId="03BDF78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综合考核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内容包括材料审核、复试（专业知识考核、外国语听力及口语测试）、思想政治素质和品德考核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。</w:t>
      </w:r>
    </w:p>
    <w:p w14:paraId="4EFB29FF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1.材料审核</w:t>
      </w:r>
    </w:p>
    <w:p w14:paraId="46A1B30F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推免生于202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9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28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前将以下材料按顺序整理成PDF文档，以“专业+考生编号+姓名”命名发送至850949467@qq.com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：</w:t>
      </w:r>
    </w:p>
    <w:p w14:paraId="23BE127C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（1）二代居民身份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证、学生证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件（身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证复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正反面，学生证复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学生信息和注册情况）；</w:t>
      </w:r>
    </w:p>
    <w:p w14:paraId="2A507D5E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（2）《教育部学籍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线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验证报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告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》；</w:t>
      </w:r>
    </w:p>
    <w:p w14:paraId="475C6411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（3）本科阶段学习成绩单，加盖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所在学校教务处公章；</w:t>
      </w:r>
    </w:p>
    <w:p w14:paraId="02EBCA6E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（4）公开发表的学术论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文、科研成果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、奖励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证书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及外语水平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明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等支撑材料的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；</w:t>
      </w:r>
    </w:p>
    <w:p w14:paraId="0A458BF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（5）《四川师范大学研究生思想政治考核表》；</w:t>
      </w:r>
    </w:p>
    <w:p w14:paraId="5443097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（6）《推免生诚信承诺书》；</w:t>
      </w:r>
    </w:p>
    <w:p w14:paraId="7E8AF755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（7）申请直接攻博的学生还需提交《四川师范大学2027年招收直接攻读博士学位研究生入学申请表》。</w:t>
      </w:r>
    </w:p>
    <w:p w14:paraId="18CCA5EA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2.复试</w:t>
      </w:r>
    </w:p>
    <w:p w14:paraId="04C2663B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复试包括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专业测试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、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综合能力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测试及外国语听力及口语测试。</w:t>
      </w:r>
    </w:p>
    <w:p w14:paraId="50BA0DD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（1）复试方式：线上</w:t>
      </w:r>
    </w:p>
    <w:p w14:paraId="58FFE14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（2）复试时间：9月29日上午9:30-11:30</w:t>
      </w:r>
    </w:p>
    <w:p w14:paraId="1569DD51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（3）复试地点：待通知</w:t>
      </w:r>
    </w:p>
    <w:p w14:paraId="6349706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（4）复试成绩</w:t>
      </w:r>
    </w:p>
    <w:p w14:paraId="1730BC9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复试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总成绩＝A专业测试+B综合能力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测试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+C外国语听力及口语测试+D学术成果加分</w:t>
      </w:r>
    </w:p>
    <w:p w14:paraId="6CFA0472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其中，A专业测试满分200分；B综合能力面试满分80分；C外国语听力及口语测试满分20分；D学术成果加分是针对有特殊学术专长或具有突出培养潜质者（主要考查学术论文）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加分原则为：以第一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作者身份，或导师为第一作者、申请者为第二作者在心理学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核心刊物发表论文每篇加3分；SCI、CSSCI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、SSCI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等每篇加10分；加分总分不超过10分。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考生需提供学术论文全文（体现作者排位与发表日期等信息） 。</w:t>
      </w:r>
    </w:p>
    <w:p w14:paraId="45CF636D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注：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专业测试成绩低于120分、综合能力面试成绩低于48分、外国语听力及口语测试成绩低于12分者，复试不合格，不予接收。</w:t>
      </w:r>
    </w:p>
    <w:p w14:paraId="6FAE276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3.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思想政治素质和品德考核</w:t>
      </w:r>
    </w:p>
    <w:p w14:paraId="25AA5F09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思想政治素质和品德考核结果作为录取的首要依据，考核不通过者不予录取。</w:t>
      </w:r>
    </w:p>
    <w:p w14:paraId="2D67D10A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三、拟录取考生履行手续</w:t>
      </w:r>
    </w:p>
    <w:p w14:paraId="7D6C5D89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根据考生综合成绩排名顺序和培养单位或学科（专业）核定的招生计划进行录取。录取相关参考《四川师范大学2027年接收推荐免试攻读研究生（含直博生）招生章程》级后续通知（网址：https://yjsc.sicnu.edu.cn/）</w:t>
      </w:r>
    </w:p>
    <w:p w14:paraId="3BBE7967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四、咨询投诉电话和电子邮箱</w:t>
      </w:r>
    </w:p>
    <w:p w14:paraId="3E6F4695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咨询投诉电话：028-84760580</w:t>
      </w:r>
      <w:bookmarkStart w:id="0" w:name="_GoBack"/>
      <w:bookmarkEnd w:id="0"/>
    </w:p>
    <w:p w14:paraId="55203EB7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电子邮箱：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instrText xml:space="preserve"> HYPERLINK "mailto:850949467@qq.com"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850949467@qq.com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fldChar w:fldCharType="end"/>
      </w:r>
    </w:p>
    <w:p w14:paraId="015C166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390FB551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righ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 脑与心理科学研究院招生工作小组</w:t>
      </w:r>
    </w:p>
    <w:p w14:paraId="2495E98D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righ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17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9BA2024-E880-42E0-8F9F-6B23D86260B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C589D214-84C1-42C6-8365-0EACBA2335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9610D68-E738-4760-9B64-A7839FB3BF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B45338F"/>
    <w:rsid w:val="0DD26630"/>
    <w:rsid w:val="0E3C66DC"/>
    <w:rsid w:val="0E8D41E4"/>
    <w:rsid w:val="104E3A64"/>
    <w:rsid w:val="170E0341"/>
    <w:rsid w:val="178110B0"/>
    <w:rsid w:val="1C2E1720"/>
    <w:rsid w:val="1CE077D2"/>
    <w:rsid w:val="21783810"/>
    <w:rsid w:val="21E93AF0"/>
    <w:rsid w:val="2468305A"/>
    <w:rsid w:val="26984EDD"/>
    <w:rsid w:val="2A8910EC"/>
    <w:rsid w:val="2B6B25D5"/>
    <w:rsid w:val="2F263B1E"/>
    <w:rsid w:val="32BB14A1"/>
    <w:rsid w:val="33DD7F4C"/>
    <w:rsid w:val="3C3814A4"/>
    <w:rsid w:val="4186746A"/>
    <w:rsid w:val="52861EC9"/>
    <w:rsid w:val="52E44524"/>
    <w:rsid w:val="53204BC9"/>
    <w:rsid w:val="549B009F"/>
    <w:rsid w:val="55214287"/>
    <w:rsid w:val="565E63B9"/>
    <w:rsid w:val="57C2639A"/>
    <w:rsid w:val="5C721EAE"/>
    <w:rsid w:val="5D3D271D"/>
    <w:rsid w:val="60776FC3"/>
    <w:rsid w:val="667E69EC"/>
    <w:rsid w:val="6EB64D6C"/>
    <w:rsid w:val="71C77DE2"/>
    <w:rsid w:val="75AD08A7"/>
    <w:rsid w:val="7AB512E1"/>
    <w:rsid w:val="7CCE3996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1210</Words>
  <Characters>1341</Characters>
  <Lines>3</Lines>
  <Paragraphs>1</Paragraphs>
  <TotalTime>0</TotalTime>
  <ScaleCrop>false</ScaleCrop>
  <LinksUpToDate>false</LinksUpToDate>
  <CharactersWithSpaces>1344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2026-09-18T09:53:21Z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557461931DB1408485B4E98C7717030B_13</vt:lpwstr>
  </property>
</Properties>
</file>