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4048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lang w:val="en-US" w:eastAsia="zh-CN"/>
        </w:rPr>
        <w:t>心理学院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2027年接收优秀应届本科毕业生免试攻读研究生</w:t>
      </w:r>
    </w:p>
    <w:p w14:paraId="590A3E6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工作安排通知</w:t>
      </w:r>
    </w:p>
    <w:p w14:paraId="12B8BAB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四川师范大学2027年接收推荐免试攻读研究生（含直博生）招生章程》精神，结合学院实际，特制定我院接收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年优秀应届本科毕业生免试攻读研究生（简称推免生）工作方案及安排，具体要求如下。</w:t>
      </w:r>
    </w:p>
    <w:p w14:paraId="55C0CB98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一、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申请要求及流程</w:t>
      </w:r>
    </w:p>
    <w:p w14:paraId="0E21C5B9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申请基本条件</w:t>
      </w:r>
    </w:p>
    <w:p w14:paraId="42AF21BF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，遵纪守法、品德良好。</w:t>
      </w:r>
    </w:p>
    <w:p w14:paraId="23EC215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（2）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。</w:t>
      </w:r>
    </w:p>
    <w:p w14:paraId="7B9E304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（3）应届本科毕业生且获得所在学校的推荐免试资格。</w:t>
      </w:r>
    </w:p>
    <w:p w14:paraId="2703E9C8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（4）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。</w:t>
      </w:r>
    </w:p>
    <w:p w14:paraId="7266475D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（5）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身心健康，符合国家规定的体检要求。</w:t>
      </w:r>
    </w:p>
    <w:p w14:paraId="3CE0E2F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申请“直博生”的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还需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符合《四川师范大学直接攻读博士学位研究生管理办法（试行）》文件要求。</w:t>
      </w:r>
    </w:p>
    <w:p w14:paraId="482B5D6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TW" w:bidi="ar"/>
        </w:rPr>
        <w:t>研支团推免资格。</w:t>
      </w:r>
    </w:p>
    <w:p w14:paraId="6F465BFE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.材料审查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：</w:t>
      </w:r>
    </w:p>
    <w:p w14:paraId="46A1B30F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推免生于202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27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上午9:00前将以下材料按顺序整理成PDF文档，以“专业+考生编号+姓名”命名发送至csxlxy@126.com；</w:t>
      </w:r>
    </w:p>
    <w:p w14:paraId="23BE127C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（1）二代居民身份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证、学生证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件（身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正反面，学生证复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学生信息和注册情况）；</w:t>
      </w:r>
    </w:p>
    <w:p w14:paraId="2A507D5E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（2）《教育部学籍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线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验证报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告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》；</w:t>
      </w:r>
    </w:p>
    <w:p w14:paraId="475C641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（3）本科阶段学习成绩单，加盖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所在学校教务处公章；</w:t>
      </w:r>
    </w:p>
    <w:p w14:paraId="02EBCA6E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（4）公开发表的学术论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文、科研成果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、奖励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证书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及外语水平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明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等支撑材料的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；</w:t>
      </w:r>
    </w:p>
    <w:p w14:paraId="0A458BF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（5）申请直接攻博的学生还需提交《四川师范大学2027年招收直接攻读博士学位研究生入学申请表》。</w:t>
      </w:r>
    </w:p>
    <w:p w14:paraId="2FAAFAB8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二、复试</w:t>
      </w:r>
    </w:p>
    <w:p w14:paraId="7AA384A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复试包括专业测试、综合能力面试、外国语听力及口语测试及思想政治素质和品德考核。</w:t>
      </w:r>
    </w:p>
    <w:p w14:paraId="50BA0DD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1.面试方式：线上</w:t>
      </w:r>
    </w:p>
    <w:p w14:paraId="3F6ECF09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2.面试时间：9月28日上午9:30-11:30；</w:t>
      </w:r>
    </w:p>
    <w:p w14:paraId="1569DD5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3.面试地点：线上，待通知</w:t>
      </w:r>
    </w:p>
    <w:p w14:paraId="014F09F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4.复试成绩</w:t>
      </w:r>
    </w:p>
    <w:p w14:paraId="6AB2269D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复试成绩=专业测试成绩+综合能力面试成绩+外国语听力及口语测试成绩+学术成果加分</w:t>
      </w:r>
    </w:p>
    <w:p w14:paraId="36CC5292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专业测试成绩满分200分，综合能力面试成绩80分，外国语听力及口语测试成绩20分。</w:t>
      </w:r>
    </w:p>
    <w:p w14:paraId="02D439D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注1：专业测试考核成绩低于120分，综合能力面试成绩低于48分，外国语听力及口语测试成绩低于12分者不予录取。</w:t>
      </w:r>
    </w:p>
    <w:p w14:paraId="2912637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注2:学术成果加分,参考《四川师范大学2027年接收推荐免试攻读研究生（含直博生）招生章程》。与报考专业相关的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核心刊物发表论文每篇加3分；SCI、CSSCI或人大复印等每篇加10分；同时满足两项以上加分条件的考生按最高项加分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。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加分总分不超过10分。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必要的资料须留存以备查。</w:t>
      </w:r>
      <w:bookmarkStart w:id="0" w:name="_GoBack"/>
      <w:bookmarkEnd w:id="0"/>
    </w:p>
    <w:p w14:paraId="5C6BBA5F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5.思想政治素质和品德考核不合格者一票否决</w:t>
      </w:r>
    </w:p>
    <w:p w14:paraId="504B6C4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思想政治素质和品德考核结果作为录取的首要依据，考核不通过者不予录取。</w:t>
      </w:r>
    </w:p>
    <w:p w14:paraId="2D67D10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三、拟录取考生履行手续</w:t>
      </w:r>
    </w:p>
    <w:p w14:paraId="7D6C5D89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根据考生综合成绩排名顺序和培养单位或学科（专业）核定的招生计划进行录取。录取相关参考《四川师范大学2027年接收推荐免试攻读研究生（含直博生）招生章程》级后续通知（网址：https://yjsc.sicnu.edu.cn/）</w:t>
      </w:r>
    </w:p>
    <w:p w14:paraId="3BBE796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四、咨询投诉电话和电子邮箱</w:t>
      </w:r>
    </w:p>
    <w:p w14:paraId="05C36D3B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咨询投诉电话：028-84767692</w:t>
      </w:r>
    </w:p>
    <w:p w14:paraId="0B2FB382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电子邮箱：csxlxy@126.com</w:t>
      </w:r>
    </w:p>
    <w:p w14:paraId="55203EB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 </w:t>
      </w:r>
    </w:p>
    <w:p w14:paraId="015C166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390FB551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righ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 心理学院招生工作小组</w:t>
      </w:r>
    </w:p>
    <w:p w14:paraId="2495E98D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righ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18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34569A4A-935B-483B-856F-9C39482E83B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FF6B75F-0B0C-4B06-96D7-D0046FDC95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48AE4FE-5566-4CFD-8AA2-53BD7CB8C1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B45338F"/>
    <w:rsid w:val="0DD26630"/>
    <w:rsid w:val="0E3C66DC"/>
    <w:rsid w:val="0E8D41E4"/>
    <w:rsid w:val="170E0341"/>
    <w:rsid w:val="178110B0"/>
    <w:rsid w:val="1C2E1720"/>
    <w:rsid w:val="1CE077D2"/>
    <w:rsid w:val="21783810"/>
    <w:rsid w:val="21E93AF0"/>
    <w:rsid w:val="2468305A"/>
    <w:rsid w:val="26984EDD"/>
    <w:rsid w:val="28DE6718"/>
    <w:rsid w:val="2A8910EC"/>
    <w:rsid w:val="2E497A2C"/>
    <w:rsid w:val="2EF760AB"/>
    <w:rsid w:val="2F263B1E"/>
    <w:rsid w:val="32BB14A1"/>
    <w:rsid w:val="33DD7F4C"/>
    <w:rsid w:val="3619454C"/>
    <w:rsid w:val="4186746A"/>
    <w:rsid w:val="43E85DE2"/>
    <w:rsid w:val="52861EC9"/>
    <w:rsid w:val="52E44524"/>
    <w:rsid w:val="53204BC9"/>
    <w:rsid w:val="549B009F"/>
    <w:rsid w:val="565E63B9"/>
    <w:rsid w:val="5C721EAE"/>
    <w:rsid w:val="60776FC3"/>
    <w:rsid w:val="667E69EC"/>
    <w:rsid w:val="6CC27F47"/>
    <w:rsid w:val="6EB64D6C"/>
    <w:rsid w:val="75AD08A7"/>
    <w:rsid w:val="7948511B"/>
    <w:rsid w:val="7AB512E1"/>
    <w:rsid w:val="7CCE3996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1142</Words>
  <Characters>1269</Characters>
  <Lines>3</Lines>
  <Paragraphs>1</Paragraphs>
  <TotalTime>0</TotalTime>
  <ScaleCrop>false</ScaleCrop>
  <LinksUpToDate>false</LinksUpToDate>
  <CharactersWithSpaces>1272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2026-09-18T10:24:35Z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575A88FACD624402AFD20DD9B4525FFA_13</vt:lpwstr>
  </property>
</Properties>
</file>